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485A" w14:textId="77777777" w:rsidR="00554023" w:rsidRPr="00554023" w:rsidRDefault="00554023" w:rsidP="00EA3F76">
      <w:pPr>
        <w:spacing w:before="3120"/>
        <w:jc w:val="center"/>
        <w:rPr>
          <w:color w:val="7A00E6" w:themeColor="accent2"/>
          <w:sz w:val="56"/>
          <w:szCs w:val="144"/>
        </w:rPr>
      </w:pPr>
      <w:r w:rsidRPr="00554023">
        <w:rPr>
          <w:color w:val="7A00E6" w:themeColor="accent2"/>
          <w:sz w:val="56"/>
          <w:szCs w:val="144"/>
        </w:rPr>
        <w:t>•</w:t>
      </w:r>
    </w:p>
    <w:p w14:paraId="4BFEA19D" w14:textId="77777777" w:rsidR="0050666F" w:rsidRPr="0050666F" w:rsidRDefault="0050666F" w:rsidP="0050666F">
      <w:pPr>
        <w:pStyle w:val="Titre"/>
        <w:rPr>
          <w:sz w:val="72"/>
          <w:szCs w:val="72"/>
        </w:rPr>
      </w:pPr>
      <w:r w:rsidRPr="0050666F">
        <w:rPr>
          <w:sz w:val="72"/>
          <w:szCs w:val="72"/>
        </w:rPr>
        <w:t>Sanofi Vaccines R&amp;D Day in Lyon</w:t>
      </w:r>
    </w:p>
    <w:p w14:paraId="5A0FD97C" w14:textId="77777777" w:rsidR="0050666F" w:rsidRPr="0050666F" w:rsidRDefault="0050666F" w:rsidP="0050666F">
      <w:pPr>
        <w:pStyle w:val="TitleSub"/>
        <w:rPr>
          <w:sz w:val="72"/>
          <w:szCs w:val="72"/>
        </w:rPr>
      </w:pPr>
      <w:r w:rsidRPr="0050666F">
        <w:rPr>
          <w:sz w:val="72"/>
          <w:szCs w:val="72"/>
        </w:rPr>
        <w:t>April 11</w:t>
      </w:r>
      <w:r w:rsidRPr="00AB3CEF">
        <w:rPr>
          <w:sz w:val="72"/>
          <w:szCs w:val="72"/>
          <w:vertAlign w:val="superscript"/>
        </w:rPr>
        <w:t>th</w:t>
      </w:r>
      <w:proofErr w:type="gramStart"/>
      <w:r w:rsidRPr="0050666F">
        <w:rPr>
          <w:sz w:val="72"/>
          <w:szCs w:val="72"/>
        </w:rPr>
        <w:t xml:space="preserve"> 2024</w:t>
      </w:r>
      <w:proofErr w:type="gramEnd"/>
    </w:p>
    <w:p w14:paraId="434F7387" w14:textId="77777777" w:rsidR="0050666F" w:rsidRPr="0050666F" w:rsidRDefault="0050666F" w:rsidP="0050666F"/>
    <w:p w14:paraId="261B6AE7" w14:textId="37C06200" w:rsidR="00554023" w:rsidRDefault="00554023" w:rsidP="00554023">
      <w:pPr>
        <w:jc w:val="center"/>
        <w:rPr>
          <w:color w:val="7A00E6" w:themeColor="accent2"/>
          <w:sz w:val="56"/>
          <w:szCs w:val="144"/>
        </w:rPr>
      </w:pPr>
      <w:r w:rsidRPr="00554023">
        <w:rPr>
          <w:color w:val="7A00E6" w:themeColor="accent2"/>
          <w:sz w:val="56"/>
          <w:szCs w:val="144"/>
        </w:rPr>
        <w:t>•</w:t>
      </w:r>
    </w:p>
    <w:p w14:paraId="6A7C6EE4" w14:textId="42B71950" w:rsidR="00BE35E8" w:rsidRDefault="00BE35E8" w:rsidP="00554023">
      <w:pPr>
        <w:jc w:val="center"/>
        <w:rPr>
          <w:color w:val="7A00E6" w:themeColor="accent2"/>
          <w:sz w:val="56"/>
          <w:szCs w:val="144"/>
        </w:rPr>
      </w:pPr>
    </w:p>
    <w:p w14:paraId="0552EEE7" w14:textId="0A67D7FD" w:rsidR="00BE35E8" w:rsidRDefault="00BE35E8" w:rsidP="00554023">
      <w:pPr>
        <w:jc w:val="center"/>
        <w:rPr>
          <w:color w:val="7A00E6" w:themeColor="accent2"/>
          <w:sz w:val="56"/>
          <w:szCs w:val="144"/>
        </w:rPr>
      </w:pPr>
    </w:p>
    <w:p w14:paraId="6D78BEBA" w14:textId="32251A8A" w:rsidR="00760602" w:rsidRPr="001549FA" w:rsidRDefault="00760602" w:rsidP="00554023">
      <w:pPr>
        <w:jc w:val="center"/>
        <w:rPr>
          <w:rFonts w:asciiTheme="majorHAnsi" w:hAnsiTheme="majorHAnsi"/>
          <w:i/>
          <w:iCs/>
          <w:sz w:val="28"/>
          <w:szCs w:val="28"/>
        </w:rPr>
      </w:pPr>
      <w:r w:rsidRPr="001549FA">
        <w:rPr>
          <w:rFonts w:asciiTheme="majorHAnsi" w:hAnsiTheme="majorHAnsi"/>
          <w:i/>
          <w:iCs/>
          <w:sz w:val="28"/>
          <w:szCs w:val="28"/>
        </w:rPr>
        <w:t xml:space="preserve">An event Sanofi dedicated to vaccine R&amp;D, </w:t>
      </w:r>
    </w:p>
    <w:p w14:paraId="64CEC7A3" w14:textId="77777777" w:rsidR="00760602" w:rsidRPr="001549FA" w:rsidRDefault="00760602" w:rsidP="00554023">
      <w:pPr>
        <w:jc w:val="center"/>
        <w:rPr>
          <w:rFonts w:asciiTheme="majorHAnsi" w:hAnsiTheme="majorHAnsi"/>
          <w:i/>
          <w:iCs/>
          <w:sz w:val="28"/>
          <w:szCs w:val="28"/>
        </w:rPr>
      </w:pPr>
      <w:r w:rsidRPr="001549FA">
        <w:rPr>
          <w:rFonts w:asciiTheme="majorHAnsi" w:hAnsiTheme="majorHAnsi"/>
          <w:i/>
          <w:iCs/>
          <w:sz w:val="28"/>
          <w:szCs w:val="28"/>
        </w:rPr>
        <w:t xml:space="preserve">in partnership with Lyonbiopôle Auvergne Rhône Alpes </w:t>
      </w:r>
    </w:p>
    <w:p w14:paraId="4CD5BC95" w14:textId="4C39E9E5" w:rsidR="00760602" w:rsidRPr="001549FA" w:rsidRDefault="00760602" w:rsidP="00554023">
      <w:pPr>
        <w:jc w:val="center"/>
        <w:rPr>
          <w:rFonts w:asciiTheme="majorHAnsi" w:hAnsiTheme="majorHAnsi"/>
          <w:i/>
          <w:iCs/>
          <w:sz w:val="28"/>
          <w:szCs w:val="28"/>
        </w:rPr>
      </w:pPr>
      <w:r w:rsidRPr="001549FA">
        <w:rPr>
          <w:rFonts w:asciiTheme="majorHAnsi" w:hAnsiTheme="majorHAnsi"/>
          <w:i/>
          <w:iCs/>
          <w:sz w:val="28"/>
          <w:szCs w:val="28"/>
        </w:rPr>
        <w:t xml:space="preserve">and with the support of Enosis </w:t>
      </w:r>
      <w:proofErr w:type="spellStart"/>
      <w:r w:rsidRPr="001549FA">
        <w:rPr>
          <w:rFonts w:asciiTheme="majorHAnsi" w:hAnsiTheme="majorHAnsi"/>
          <w:i/>
          <w:iCs/>
          <w:sz w:val="28"/>
          <w:szCs w:val="28"/>
        </w:rPr>
        <w:t>Santé</w:t>
      </w:r>
      <w:proofErr w:type="spellEnd"/>
      <w:r w:rsidRPr="001549FA">
        <w:rPr>
          <w:rFonts w:asciiTheme="majorHAnsi" w:hAnsiTheme="majorHAnsi"/>
          <w:i/>
          <w:iCs/>
          <w:sz w:val="28"/>
          <w:szCs w:val="28"/>
        </w:rPr>
        <w:t>.</w:t>
      </w:r>
    </w:p>
    <w:p w14:paraId="7B72DBDE" w14:textId="0069D73A" w:rsidR="00BE35E8" w:rsidRDefault="00BE35E8" w:rsidP="00554023">
      <w:pPr>
        <w:jc w:val="center"/>
        <w:rPr>
          <w:color w:val="7A00E6" w:themeColor="accent2"/>
          <w:sz w:val="56"/>
          <w:szCs w:val="144"/>
        </w:rPr>
      </w:pPr>
    </w:p>
    <w:p w14:paraId="77727E0B" w14:textId="7E5A721E" w:rsidR="00BE35E8" w:rsidRDefault="00BE35E8" w:rsidP="00554023">
      <w:pPr>
        <w:jc w:val="center"/>
        <w:rPr>
          <w:color w:val="7A00E6" w:themeColor="accent2"/>
          <w:sz w:val="56"/>
          <w:szCs w:val="144"/>
        </w:rPr>
      </w:pPr>
    </w:p>
    <w:p w14:paraId="1E40C26B" w14:textId="77777777" w:rsidR="001549FA" w:rsidRDefault="001549FA" w:rsidP="00554023">
      <w:pPr>
        <w:jc w:val="center"/>
        <w:rPr>
          <w:color w:val="7A00E6" w:themeColor="accent2"/>
          <w:sz w:val="56"/>
          <w:szCs w:val="14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E35E8" w14:paraId="3155E5B1" w14:textId="77777777" w:rsidTr="00760602">
        <w:tc>
          <w:tcPr>
            <w:tcW w:w="4814" w:type="dxa"/>
            <w:vAlign w:val="center"/>
          </w:tcPr>
          <w:p w14:paraId="7B13EC98" w14:textId="2735D739" w:rsidR="00BE35E8" w:rsidRDefault="00BE35E8" w:rsidP="00554023">
            <w:pPr>
              <w:jc w:val="center"/>
              <w:rPr>
                <w:color w:val="7A00E6" w:themeColor="accent2"/>
                <w:sz w:val="56"/>
                <w:szCs w:val="144"/>
              </w:rPr>
            </w:pPr>
            <w:r>
              <w:rPr>
                <w:b/>
                <w:bCs/>
                <w:noProof/>
              </w:rPr>
              <w:drawing>
                <wp:inline distT="0" distB="0" distL="0" distR="0" wp14:anchorId="578E66F8" wp14:editId="27087471">
                  <wp:extent cx="2444048" cy="676893"/>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333" t="38050" r="18430" b="37562"/>
                          <a:stretch/>
                        </pic:blipFill>
                        <pic:spPr bwMode="auto">
                          <a:xfrm>
                            <a:off x="0" y="0"/>
                            <a:ext cx="2448137" cy="6780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4" w:type="dxa"/>
            <w:vAlign w:val="center"/>
          </w:tcPr>
          <w:p w14:paraId="46687B7B" w14:textId="1EB4B3B1" w:rsidR="00BE35E8" w:rsidRDefault="00BE35E8" w:rsidP="00554023">
            <w:pPr>
              <w:jc w:val="center"/>
              <w:rPr>
                <w:color w:val="7A00E6" w:themeColor="accent2"/>
                <w:sz w:val="56"/>
                <w:szCs w:val="144"/>
              </w:rPr>
            </w:pPr>
            <w:r>
              <w:rPr>
                <w:b/>
                <w:bCs/>
                <w:noProof/>
              </w:rPr>
              <w:drawing>
                <wp:inline distT="0" distB="0" distL="0" distR="0" wp14:anchorId="155E528A" wp14:editId="5E912550">
                  <wp:extent cx="2331285" cy="84285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5770" cy="844480"/>
                          </a:xfrm>
                          <a:prstGeom prst="rect">
                            <a:avLst/>
                          </a:prstGeom>
                          <a:noFill/>
                          <a:ln>
                            <a:noFill/>
                          </a:ln>
                        </pic:spPr>
                      </pic:pic>
                    </a:graphicData>
                  </a:graphic>
                </wp:inline>
              </w:drawing>
            </w:r>
          </w:p>
        </w:tc>
      </w:tr>
    </w:tbl>
    <w:p w14:paraId="2BB167E2" w14:textId="77777777" w:rsidR="001549FA" w:rsidRDefault="001549FA">
      <w:pPr>
        <w:spacing w:line="240" w:lineRule="auto"/>
        <w:rPr>
          <w:rFonts w:ascii="Georgia" w:hAnsi="Georgia"/>
          <w:i/>
          <w:iCs/>
          <w:color w:val="7A00E6" w:themeColor="accent2"/>
          <w:sz w:val="36"/>
          <w:szCs w:val="36"/>
        </w:rPr>
      </w:pPr>
      <w:bookmarkStart w:id="0" w:name="_Hlk151636945"/>
      <w:r>
        <w:br w:type="page"/>
      </w:r>
    </w:p>
    <w:p w14:paraId="09039016" w14:textId="35D9A5F6" w:rsidR="0050666F" w:rsidRDefault="0050666F" w:rsidP="00760602">
      <w:pPr>
        <w:pStyle w:val="Titre1"/>
        <w:numPr>
          <w:ilvl w:val="0"/>
          <w:numId w:val="0"/>
        </w:numPr>
        <w:ind w:left="360" w:hanging="360"/>
      </w:pPr>
      <w:r w:rsidRPr="0050666F">
        <w:lastRenderedPageBreak/>
        <w:t>Event description and objectives:</w:t>
      </w:r>
    </w:p>
    <w:p w14:paraId="16D1AB91" w14:textId="77777777" w:rsidR="00AB3CEF" w:rsidRPr="00AB3CEF" w:rsidRDefault="00AB3CEF" w:rsidP="00AB3CEF"/>
    <w:p w14:paraId="68A85EDA" w14:textId="6D77B0CD" w:rsidR="00AB3CEF" w:rsidRPr="00AB3CEF" w:rsidRDefault="00AB3CEF" w:rsidP="00AB3CEF">
      <w:pPr>
        <w:tabs>
          <w:tab w:val="left" w:pos="851"/>
          <w:tab w:val="center" w:pos="4873"/>
        </w:tabs>
        <w:spacing w:after="200" w:line="276" w:lineRule="auto"/>
        <w:ind w:left="284" w:right="532"/>
        <w:jc w:val="both"/>
        <w:rPr>
          <w:rFonts w:eastAsia="Verdana" w:cs="Verdana"/>
          <w:sz w:val="22"/>
          <w:szCs w:val="22"/>
        </w:rPr>
      </w:pPr>
      <w:bookmarkStart w:id="1" w:name="_Hlk151637170"/>
      <w:bookmarkEnd w:id="0"/>
      <w:r>
        <w:rPr>
          <w:rFonts w:eastAsia="Verdana" w:cs="Verdana"/>
          <w:sz w:val="22"/>
          <w:szCs w:val="22"/>
        </w:rPr>
        <w:tab/>
      </w:r>
      <w:r w:rsidRPr="00AB3CEF">
        <w:rPr>
          <w:rFonts w:eastAsia="Verdana" w:cs="Verdana"/>
          <w:sz w:val="22"/>
          <w:szCs w:val="22"/>
        </w:rPr>
        <w:t>Sanofi is a global life sciences company committed to improving access to healthcare and supporting the people we serve across the care continuum.</w:t>
      </w:r>
    </w:p>
    <w:p w14:paraId="1E4BC3C3" w14:textId="77777777" w:rsidR="00AB3CEF" w:rsidRPr="00AB3CEF" w:rsidRDefault="00AB3CEF" w:rsidP="00AB3CEF">
      <w:pPr>
        <w:tabs>
          <w:tab w:val="left" w:pos="851"/>
          <w:tab w:val="center" w:pos="4873"/>
        </w:tabs>
        <w:spacing w:after="200" w:line="276" w:lineRule="auto"/>
        <w:ind w:left="284" w:right="532"/>
        <w:jc w:val="both"/>
        <w:rPr>
          <w:rFonts w:eastAsia="Verdana" w:cs="Verdana"/>
          <w:sz w:val="22"/>
          <w:szCs w:val="22"/>
        </w:rPr>
      </w:pPr>
      <w:r w:rsidRPr="00AB3CEF">
        <w:rPr>
          <w:rFonts w:eastAsia="Verdana" w:cs="Verdana"/>
          <w:sz w:val="22"/>
          <w:szCs w:val="22"/>
        </w:rPr>
        <w:t xml:space="preserve">The Vaccine world is evolving every year and Sanofi constantly needs to adapt to the world epidemiology and disease outbreaks and is consequently looking for new discoveries coming from universities and </w:t>
      </w:r>
      <w:proofErr w:type="spellStart"/>
      <w:r w:rsidRPr="00AB3CEF">
        <w:rPr>
          <w:rFonts w:eastAsia="Verdana" w:cs="Verdana"/>
          <w:sz w:val="22"/>
          <w:szCs w:val="22"/>
        </w:rPr>
        <w:t>biotechs</w:t>
      </w:r>
      <w:proofErr w:type="spellEnd"/>
      <w:r w:rsidRPr="00AB3CEF">
        <w:rPr>
          <w:rFonts w:eastAsia="Verdana" w:cs="Verdana"/>
          <w:sz w:val="22"/>
          <w:szCs w:val="22"/>
        </w:rPr>
        <w:t>.</w:t>
      </w:r>
    </w:p>
    <w:p w14:paraId="5BA1DF43" w14:textId="61565760" w:rsidR="00AB3CEF" w:rsidRPr="00AB3CEF" w:rsidRDefault="00AB3CEF" w:rsidP="00AB3CEF">
      <w:pPr>
        <w:tabs>
          <w:tab w:val="left" w:pos="851"/>
          <w:tab w:val="center" w:pos="4873"/>
        </w:tabs>
        <w:spacing w:after="200" w:line="276" w:lineRule="auto"/>
        <w:ind w:left="284" w:right="532"/>
        <w:jc w:val="both"/>
        <w:rPr>
          <w:rFonts w:eastAsia="Verdana" w:cs="Verdana"/>
          <w:sz w:val="22"/>
          <w:szCs w:val="22"/>
        </w:rPr>
      </w:pPr>
      <w:r w:rsidRPr="00AB3CEF">
        <w:rPr>
          <w:rFonts w:eastAsia="Verdana" w:cs="Verdana"/>
          <w:sz w:val="22"/>
          <w:szCs w:val="22"/>
        </w:rPr>
        <w:t>Through this event, Sanofi Vaccines business will present to the French/</w:t>
      </w:r>
      <w:r w:rsidR="004F0BE5">
        <w:rPr>
          <w:rFonts w:eastAsia="Verdana" w:cs="Verdana"/>
          <w:sz w:val="22"/>
          <w:szCs w:val="22"/>
        </w:rPr>
        <w:t>A</w:t>
      </w:r>
      <w:r w:rsidR="00833AF8">
        <w:rPr>
          <w:rFonts w:eastAsia="Verdana" w:cs="Verdana"/>
          <w:sz w:val="22"/>
          <w:szCs w:val="22"/>
        </w:rPr>
        <w:t>u</w:t>
      </w:r>
      <w:r w:rsidR="004F0BE5">
        <w:rPr>
          <w:rFonts w:eastAsia="Verdana" w:cs="Verdana"/>
          <w:sz w:val="22"/>
          <w:szCs w:val="22"/>
        </w:rPr>
        <w:t xml:space="preserve">vergne </w:t>
      </w:r>
      <w:r w:rsidR="00BF63B9">
        <w:rPr>
          <w:rFonts w:eastAsia="Verdana" w:cs="Verdana"/>
          <w:sz w:val="22"/>
          <w:szCs w:val="22"/>
        </w:rPr>
        <w:t>Rhône Alpes</w:t>
      </w:r>
      <w:r w:rsidR="004F0BE5">
        <w:rPr>
          <w:rFonts w:eastAsia="Verdana" w:cs="Verdana"/>
          <w:sz w:val="22"/>
          <w:szCs w:val="22"/>
        </w:rPr>
        <w:t xml:space="preserve"> (AURA)</w:t>
      </w:r>
      <w:r w:rsidRPr="00AB3CEF">
        <w:rPr>
          <w:rFonts w:eastAsia="Verdana" w:cs="Verdana"/>
          <w:sz w:val="22"/>
          <w:szCs w:val="22"/>
        </w:rPr>
        <w:t xml:space="preserve"> ecosystem its R&amp;D strategy. The objective of this day is to offer attendees the opportunity to identify common objectives on which potential partnerships could be developed.</w:t>
      </w:r>
    </w:p>
    <w:p w14:paraId="6BFEFBDB" w14:textId="77777777" w:rsidR="00AB3CEF" w:rsidRPr="00AB3CEF" w:rsidRDefault="00AB3CEF" w:rsidP="00AB3CEF">
      <w:pPr>
        <w:tabs>
          <w:tab w:val="left" w:pos="851"/>
          <w:tab w:val="center" w:pos="4873"/>
        </w:tabs>
        <w:spacing w:after="200" w:line="276" w:lineRule="auto"/>
        <w:ind w:left="284" w:right="532"/>
        <w:jc w:val="both"/>
        <w:rPr>
          <w:rFonts w:eastAsia="Verdana" w:cs="Verdana"/>
          <w:sz w:val="22"/>
          <w:szCs w:val="22"/>
        </w:rPr>
      </w:pPr>
      <w:r w:rsidRPr="00AB3CEF">
        <w:rPr>
          <w:rFonts w:eastAsia="Verdana" w:cs="Verdana"/>
          <w:sz w:val="22"/>
          <w:szCs w:val="22"/>
        </w:rPr>
        <w:t>This event is a first step to learn more about the research carried out by Sanofi and the ecosystem. It will result in further discussions with Sanofi for partners with a common interest.</w:t>
      </w:r>
    </w:p>
    <w:p w14:paraId="3010FDB1" w14:textId="77777777" w:rsidR="00AB3CEF" w:rsidRPr="00AB3CEF" w:rsidRDefault="00AB3CEF" w:rsidP="00AB3CEF">
      <w:pPr>
        <w:tabs>
          <w:tab w:val="left" w:pos="851"/>
          <w:tab w:val="center" w:pos="4873"/>
        </w:tabs>
        <w:spacing w:after="200" w:line="276" w:lineRule="auto"/>
        <w:ind w:left="284" w:right="532"/>
        <w:jc w:val="both"/>
        <w:rPr>
          <w:rFonts w:eastAsia="Verdana" w:cs="Verdana"/>
          <w:sz w:val="22"/>
          <w:szCs w:val="22"/>
        </w:rPr>
      </w:pPr>
      <w:r w:rsidRPr="00AB3CEF">
        <w:rPr>
          <w:rFonts w:eastAsia="Verdana" w:cs="Verdana"/>
          <w:sz w:val="22"/>
          <w:szCs w:val="22"/>
        </w:rPr>
        <w:t xml:space="preserve">Sanofi is pleased to invite any academic researchers and </w:t>
      </w:r>
      <w:proofErr w:type="spellStart"/>
      <w:r w:rsidRPr="00AB3CEF">
        <w:rPr>
          <w:rFonts w:eastAsia="Verdana" w:cs="Verdana"/>
          <w:sz w:val="22"/>
          <w:szCs w:val="22"/>
        </w:rPr>
        <w:t>biotechs</w:t>
      </w:r>
      <w:proofErr w:type="spellEnd"/>
      <w:r w:rsidRPr="00AB3CEF">
        <w:rPr>
          <w:rFonts w:eastAsia="Verdana" w:cs="Verdana"/>
          <w:sz w:val="22"/>
          <w:szCs w:val="22"/>
        </w:rPr>
        <w:t xml:space="preserve"> R&amp;D team member working on the 5 topics of interest.</w:t>
      </w:r>
    </w:p>
    <w:p w14:paraId="16E12FF7" w14:textId="77777777" w:rsidR="00AB3CEF" w:rsidRPr="00AB3CEF" w:rsidRDefault="00AB3CEF" w:rsidP="00AB3CEF">
      <w:pPr>
        <w:tabs>
          <w:tab w:val="left" w:pos="851"/>
          <w:tab w:val="center" w:pos="4873"/>
        </w:tabs>
        <w:spacing w:after="200" w:line="276" w:lineRule="auto"/>
        <w:ind w:left="284" w:right="532"/>
        <w:jc w:val="both"/>
        <w:rPr>
          <w:rFonts w:eastAsia="Verdana" w:cs="Verdana"/>
          <w:sz w:val="22"/>
          <w:szCs w:val="22"/>
        </w:rPr>
      </w:pPr>
      <w:r w:rsidRPr="00AB3CEF">
        <w:rPr>
          <w:rFonts w:eastAsia="Verdana" w:cs="Verdana"/>
          <w:sz w:val="22"/>
          <w:szCs w:val="22"/>
        </w:rPr>
        <w:t>Let’s explore together what would be the most relevant approaches to meet the challenges we commonly face.</w:t>
      </w:r>
    </w:p>
    <w:bookmarkEnd w:id="1"/>
    <w:p w14:paraId="7F66F0EB" w14:textId="3BF66C77" w:rsidR="0050666F" w:rsidRDefault="0050666F" w:rsidP="0050666F"/>
    <w:p w14:paraId="77ABD530" w14:textId="161E88FA" w:rsidR="0050666F" w:rsidRDefault="0050666F" w:rsidP="0050666F"/>
    <w:p w14:paraId="59C83F96" w14:textId="1A77E9EC" w:rsidR="0050666F" w:rsidRDefault="0050666F" w:rsidP="0050666F">
      <w:pPr>
        <w:pStyle w:val="Titre1"/>
        <w:numPr>
          <w:ilvl w:val="0"/>
          <w:numId w:val="0"/>
        </w:numPr>
      </w:pPr>
      <w:r>
        <w:t>P</w:t>
      </w:r>
      <w:r w:rsidRPr="72CB1D41">
        <w:t>rogram:</w:t>
      </w:r>
    </w:p>
    <w:p w14:paraId="3CB73E9E" w14:textId="77777777" w:rsidR="0050666F" w:rsidRPr="0050666F" w:rsidRDefault="0050666F" w:rsidP="0050666F"/>
    <w:tbl>
      <w:tblPr>
        <w:tblStyle w:val="Grilledutableau"/>
        <w:tblW w:w="9350" w:type="dxa"/>
        <w:tblInd w:w="284" w:type="dxa"/>
        <w:tblLook w:val="04A0" w:firstRow="1" w:lastRow="0" w:firstColumn="1" w:lastColumn="0" w:noHBand="0" w:noVBand="1"/>
      </w:tblPr>
      <w:tblGrid>
        <w:gridCol w:w="2686"/>
        <w:gridCol w:w="6664"/>
      </w:tblGrid>
      <w:tr w:rsidR="0050666F" w14:paraId="3814E054" w14:textId="77777777" w:rsidTr="0050666F">
        <w:trPr>
          <w:trHeight w:val="484"/>
        </w:trPr>
        <w:tc>
          <w:tcPr>
            <w:tcW w:w="2686" w:type="dxa"/>
            <w:vAlign w:val="center"/>
          </w:tcPr>
          <w:p w14:paraId="723C3C6C" w14:textId="77777777" w:rsidR="0050666F" w:rsidRPr="0050666F" w:rsidRDefault="0050666F">
            <w:pPr>
              <w:ind w:right="-105"/>
              <w:jc w:val="center"/>
              <w:rPr>
                <w:rFonts w:eastAsia="Verdana" w:cs="Verdana"/>
                <w:b/>
                <w:bCs/>
                <w:color w:val="7A00E6" w:themeColor="accent2"/>
              </w:rPr>
            </w:pPr>
            <w:r w:rsidRPr="0050666F">
              <w:rPr>
                <w:rFonts w:eastAsia="Verdana" w:cs="Verdana"/>
                <w:b/>
                <w:bCs/>
                <w:color w:val="7A00E6" w:themeColor="accent2"/>
              </w:rPr>
              <w:t>8h30 – 9h30</w:t>
            </w:r>
          </w:p>
        </w:tc>
        <w:tc>
          <w:tcPr>
            <w:tcW w:w="6664" w:type="dxa"/>
            <w:vAlign w:val="center"/>
          </w:tcPr>
          <w:p w14:paraId="0BE700C3" w14:textId="77777777" w:rsidR="0050666F" w:rsidRPr="00927EE0" w:rsidRDefault="0050666F">
            <w:pPr>
              <w:ind w:right="532"/>
              <w:jc w:val="both"/>
              <w:rPr>
                <w:rFonts w:eastAsia="Verdana" w:cs="Verdana"/>
                <w:b/>
                <w:bCs/>
                <w:color w:val="DA3A16" w:themeColor="accent4"/>
              </w:rPr>
            </w:pPr>
            <w:r w:rsidRPr="00927EE0">
              <w:rPr>
                <w:rFonts w:eastAsia="Verdana" w:cs="Verdana"/>
                <w:b/>
                <w:bCs/>
              </w:rPr>
              <w:t>Welcome coffee &amp; opening</w:t>
            </w:r>
          </w:p>
        </w:tc>
      </w:tr>
      <w:tr w:rsidR="0050666F" w14:paraId="4A4600BD" w14:textId="77777777" w:rsidTr="0050666F">
        <w:trPr>
          <w:trHeight w:val="484"/>
        </w:trPr>
        <w:tc>
          <w:tcPr>
            <w:tcW w:w="2686" w:type="dxa"/>
            <w:vAlign w:val="center"/>
          </w:tcPr>
          <w:p w14:paraId="13EEC5CB" w14:textId="77777777" w:rsidR="0050666F" w:rsidRPr="0050666F" w:rsidRDefault="0050666F">
            <w:pPr>
              <w:ind w:right="-105"/>
              <w:jc w:val="center"/>
              <w:rPr>
                <w:rFonts w:eastAsia="Verdana" w:cs="Verdana"/>
                <w:b/>
                <w:bCs/>
                <w:color w:val="7A00E6" w:themeColor="accent2"/>
              </w:rPr>
            </w:pPr>
            <w:r w:rsidRPr="0050666F">
              <w:rPr>
                <w:rFonts w:eastAsia="Verdana" w:cs="Verdana"/>
                <w:b/>
                <w:bCs/>
                <w:color w:val="7A00E6" w:themeColor="accent2"/>
              </w:rPr>
              <w:t>9h30 – 10h45</w:t>
            </w:r>
          </w:p>
        </w:tc>
        <w:tc>
          <w:tcPr>
            <w:tcW w:w="6664" w:type="dxa"/>
            <w:vAlign w:val="center"/>
          </w:tcPr>
          <w:p w14:paraId="4A26B6F7" w14:textId="77777777" w:rsidR="0050666F" w:rsidRPr="00927EE0" w:rsidRDefault="0050666F">
            <w:pPr>
              <w:ind w:right="532"/>
              <w:jc w:val="both"/>
              <w:rPr>
                <w:rFonts w:eastAsia="Verdana" w:cs="Verdana"/>
                <w:b/>
                <w:bCs/>
                <w:color w:val="DA3A16" w:themeColor="accent4"/>
              </w:rPr>
            </w:pPr>
            <w:r w:rsidRPr="00927EE0">
              <w:rPr>
                <w:rFonts w:eastAsia="Verdana" w:cs="Verdana"/>
                <w:b/>
                <w:bCs/>
              </w:rPr>
              <w:t>Presentation of Sanofi VRD strategy &amp; Q&amp;A</w:t>
            </w:r>
          </w:p>
        </w:tc>
      </w:tr>
      <w:tr w:rsidR="0050666F" w14:paraId="166A66F7" w14:textId="77777777" w:rsidTr="0050666F">
        <w:trPr>
          <w:trHeight w:val="448"/>
        </w:trPr>
        <w:tc>
          <w:tcPr>
            <w:tcW w:w="9350" w:type="dxa"/>
            <w:gridSpan w:val="2"/>
            <w:shd w:val="clear" w:color="auto" w:fill="F2F2F2" w:themeFill="background1" w:themeFillShade="F2"/>
            <w:vAlign w:val="center"/>
          </w:tcPr>
          <w:p w14:paraId="7A9738C9" w14:textId="77777777" w:rsidR="0050666F" w:rsidRPr="00927EE0" w:rsidRDefault="0050666F">
            <w:pPr>
              <w:ind w:right="532"/>
              <w:jc w:val="center"/>
              <w:rPr>
                <w:rFonts w:eastAsia="Verdana" w:cs="Verdana"/>
              </w:rPr>
            </w:pPr>
            <w:r w:rsidRPr="00927EE0">
              <w:rPr>
                <w:rFonts w:eastAsia="Verdana" w:cs="Verdana"/>
              </w:rPr>
              <w:t>15 min break</w:t>
            </w:r>
          </w:p>
        </w:tc>
      </w:tr>
      <w:tr w:rsidR="0050666F" w14:paraId="743DEF7E" w14:textId="77777777" w:rsidTr="0050666F">
        <w:trPr>
          <w:trHeight w:val="484"/>
        </w:trPr>
        <w:tc>
          <w:tcPr>
            <w:tcW w:w="2686" w:type="dxa"/>
            <w:vAlign w:val="center"/>
          </w:tcPr>
          <w:p w14:paraId="0AFCD399" w14:textId="77777777" w:rsidR="0050666F" w:rsidRPr="0050666F" w:rsidRDefault="0050666F">
            <w:pPr>
              <w:ind w:right="-105"/>
              <w:jc w:val="center"/>
              <w:rPr>
                <w:rFonts w:eastAsia="Verdana" w:cs="Verdana"/>
                <w:b/>
                <w:bCs/>
                <w:color w:val="7A00E6" w:themeColor="accent2"/>
              </w:rPr>
            </w:pPr>
            <w:r w:rsidRPr="0050666F">
              <w:rPr>
                <w:rFonts w:eastAsia="Verdana" w:cs="Verdana"/>
                <w:b/>
                <w:bCs/>
                <w:color w:val="7A00E6" w:themeColor="accent2"/>
              </w:rPr>
              <w:t>11h – 13h</w:t>
            </w:r>
          </w:p>
        </w:tc>
        <w:tc>
          <w:tcPr>
            <w:tcW w:w="6664" w:type="dxa"/>
            <w:vAlign w:val="center"/>
          </w:tcPr>
          <w:p w14:paraId="204E3B19" w14:textId="77777777" w:rsidR="0050666F" w:rsidRPr="00927EE0" w:rsidRDefault="0050666F">
            <w:pPr>
              <w:ind w:right="532"/>
              <w:jc w:val="both"/>
              <w:rPr>
                <w:rFonts w:eastAsia="Verdana" w:cs="Verdana"/>
                <w:b/>
                <w:bCs/>
                <w:color w:val="DA3A16" w:themeColor="accent4"/>
              </w:rPr>
            </w:pPr>
            <w:r w:rsidRPr="00927EE0">
              <w:rPr>
                <w:rFonts w:eastAsia="Verdana" w:cs="Verdana"/>
                <w:b/>
                <w:bCs/>
              </w:rPr>
              <w:t>Pitch session</w:t>
            </w:r>
          </w:p>
        </w:tc>
      </w:tr>
      <w:tr w:rsidR="0050666F" w14:paraId="75E9A11B" w14:textId="77777777" w:rsidTr="0050666F">
        <w:trPr>
          <w:trHeight w:val="972"/>
        </w:trPr>
        <w:tc>
          <w:tcPr>
            <w:tcW w:w="9350" w:type="dxa"/>
            <w:gridSpan w:val="2"/>
            <w:shd w:val="clear" w:color="auto" w:fill="F2F2F2" w:themeFill="background1" w:themeFillShade="F2"/>
            <w:vAlign w:val="center"/>
          </w:tcPr>
          <w:p w14:paraId="7DCB28D0" w14:textId="0FE92D12" w:rsidR="0050666F" w:rsidRDefault="0050666F" w:rsidP="0050666F">
            <w:pPr>
              <w:ind w:right="-105"/>
              <w:jc w:val="center"/>
              <w:rPr>
                <w:rFonts w:eastAsia="Verdana" w:cs="Verdana"/>
                <w:b/>
                <w:bCs/>
                <w:color w:val="DA3A16" w:themeColor="accent4"/>
              </w:rPr>
            </w:pPr>
            <w:r w:rsidRPr="0050666F">
              <w:rPr>
                <w:rFonts w:eastAsia="Verdana" w:cs="Verdana"/>
              </w:rPr>
              <w:t>Lunch</w:t>
            </w:r>
            <w:r w:rsidR="007F3C46">
              <w:rPr>
                <w:rFonts w:eastAsia="Verdana" w:cs="Verdana"/>
              </w:rPr>
              <w:t xml:space="preserve"> break</w:t>
            </w:r>
          </w:p>
        </w:tc>
      </w:tr>
      <w:tr w:rsidR="0050666F" w14:paraId="3A108F98" w14:textId="77777777" w:rsidTr="0050666F">
        <w:trPr>
          <w:trHeight w:val="484"/>
        </w:trPr>
        <w:tc>
          <w:tcPr>
            <w:tcW w:w="2686" w:type="dxa"/>
            <w:vAlign w:val="center"/>
          </w:tcPr>
          <w:p w14:paraId="1ED6783B" w14:textId="77777777" w:rsidR="0050666F" w:rsidRPr="0050666F" w:rsidRDefault="0050666F">
            <w:pPr>
              <w:ind w:right="-105"/>
              <w:jc w:val="center"/>
              <w:rPr>
                <w:rFonts w:eastAsia="Verdana" w:cs="Verdana"/>
                <w:b/>
                <w:bCs/>
                <w:color w:val="7A00E6" w:themeColor="accent2"/>
              </w:rPr>
            </w:pPr>
            <w:r w:rsidRPr="0050666F">
              <w:rPr>
                <w:rFonts w:eastAsia="Verdana" w:cs="Verdana"/>
                <w:b/>
                <w:bCs/>
                <w:color w:val="7A00E6" w:themeColor="accent2"/>
              </w:rPr>
              <w:t>14h15 – 17h15</w:t>
            </w:r>
          </w:p>
        </w:tc>
        <w:tc>
          <w:tcPr>
            <w:tcW w:w="6664" w:type="dxa"/>
            <w:vAlign w:val="center"/>
          </w:tcPr>
          <w:p w14:paraId="24CF26CF" w14:textId="77777777" w:rsidR="0050666F" w:rsidRPr="00927EE0" w:rsidRDefault="0050666F">
            <w:pPr>
              <w:ind w:right="532"/>
              <w:jc w:val="both"/>
              <w:rPr>
                <w:rFonts w:eastAsia="Verdana" w:cs="Verdana"/>
                <w:b/>
                <w:bCs/>
                <w:color w:val="DA3A16" w:themeColor="accent4"/>
              </w:rPr>
            </w:pPr>
            <w:r w:rsidRPr="00927EE0">
              <w:rPr>
                <w:rFonts w:eastAsia="Verdana" w:cs="Verdana"/>
                <w:b/>
                <w:bCs/>
              </w:rPr>
              <w:t>Workshops on the 5 topics of interest</w:t>
            </w:r>
          </w:p>
        </w:tc>
      </w:tr>
      <w:tr w:rsidR="0050666F" w14:paraId="06C74D1D" w14:textId="77777777" w:rsidTr="0050666F">
        <w:trPr>
          <w:trHeight w:val="448"/>
        </w:trPr>
        <w:tc>
          <w:tcPr>
            <w:tcW w:w="2686" w:type="dxa"/>
            <w:vAlign w:val="center"/>
          </w:tcPr>
          <w:p w14:paraId="28617D22" w14:textId="77777777" w:rsidR="0050666F" w:rsidRPr="0050666F" w:rsidRDefault="0050666F">
            <w:pPr>
              <w:ind w:right="-105"/>
              <w:jc w:val="center"/>
              <w:rPr>
                <w:rFonts w:eastAsia="Verdana" w:cs="Verdana"/>
                <w:b/>
                <w:bCs/>
                <w:color w:val="7A00E6" w:themeColor="accent2"/>
              </w:rPr>
            </w:pPr>
            <w:r w:rsidRPr="0050666F">
              <w:rPr>
                <w:rFonts w:eastAsia="Verdana" w:cs="Verdana"/>
                <w:b/>
                <w:bCs/>
                <w:color w:val="7A00E6" w:themeColor="accent2"/>
              </w:rPr>
              <w:t>17h15 – 19h</w:t>
            </w:r>
          </w:p>
        </w:tc>
        <w:tc>
          <w:tcPr>
            <w:tcW w:w="6664" w:type="dxa"/>
            <w:vAlign w:val="center"/>
          </w:tcPr>
          <w:p w14:paraId="3F0A3CB2" w14:textId="77777777" w:rsidR="0050666F" w:rsidRPr="00927EE0" w:rsidRDefault="0050666F">
            <w:pPr>
              <w:ind w:right="532"/>
              <w:jc w:val="both"/>
              <w:rPr>
                <w:rFonts w:eastAsia="Verdana" w:cs="Verdana"/>
                <w:b/>
                <w:bCs/>
                <w:color w:val="DA3A16" w:themeColor="accent4"/>
              </w:rPr>
            </w:pPr>
            <w:r w:rsidRPr="00927EE0">
              <w:rPr>
                <w:rFonts w:eastAsia="Verdana" w:cs="Verdana"/>
                <w:b/>
                <w:bCs/>
              </w:rPr>
              <w:t>Conclusion &amp; cocktail</w:t>
            </w:r>
          </w:p>
        </w:tc>
      </w:tr>
    </w:tbl>
    <w:p w14:paraId="26E5F9D9" w14:textId="77777777" w:rsidR="0050666F" w:rsidRDefault="0050666F" w:rsidP="0050666F">
      <w:pPr>
        <w:ind w:right="532"/>
        <w:jc w:val="both"/>
        <w:rPr>
          <w:rFonts w:eastAsia="Verdana" w:cs="Verdana"/>
        </w:rPr>
      </w:pPr>
    </w:p>
    <w:p w14:paraId="5FAEC908" w14:textId="77777777" w:rsidR="0050666F" w:rsidRDefault="0050666F" w:rsidP="0050666F">
      <w:pPr>
        <w:rPr>
          <w:rFonts w:eastAsia="Verdana" w:cs="Verdana"/>
        </w:rPr>
      </w:pPr>
      <w:r>
        <w:rPr>
          <w:rFonts w:eastAsia="Verdana" w:cs="Verdana"/>
        </w:rPr>
        <w:br w:type="page"/>
      </w:r>
    </w:p>
    <w:p w14:paraId="26A3FE73" w14:textId="4BFAF9E9" w:rsidR="0050666F" w:rsidRDefault="0050666F" w:rsidP="0050666F">
      <w:pPr>
        <w:pStyle w:val="Titre1"/>
        <w:numPr>
          <w:ilvl w:val="0"/>
          <w:numId w:val="0"/>
        </w:numPr>
        <w:ind w:left="357" w:hanging="357"/>
      </w:pPr>
      <w:r w:rsidRPr="72CB1D41">
        <w:lastRenderedPageBreak/>
        <w:t>Topics of interest:</w:t>
      </w:r>
    </w:p>
    <w:p w14:paraId="7652441F" w14:textId="77777777" w:rsidR="0050666F" w:rsidRPr="0050666F" w:rsidRDefault="0050666F" w:rsidP="0050666F"/>
    <w:p w14:paraId="7C65412A" w14:textId="7DE135DA" w:rsidR="0050666F" w:rsidRPr="0050666F" w:rsidRDefault="0050666F" w:rsidP="0050666F">
      <w:pPr>
        <w:ind w:left="284" w:right="532" w:firstLine="567"/>
        <w:jc w:val="both"/>
        <w:rPr>
          <w:rFonts w:eastAsia="Verdana" w:cs="Verdana"/>
        </w:rPr>
      </w:pPr>
      <w:r w:rsidRPr="0050666F">
        <w:rPr>
          <w:rFonts w:eastAsia="Verdana" w:cs="Verdana"/>
        </w:rPr>
        <w:t xml:space="preserve">The </w:t>
      </w:r>
      <w:r w:rsidRPr="0050666F">
        <w:rPr>
          <w:rFonts w:eastAsia="Verdana" w:cs="Verdana"/>
          <w:b/>
          <w:bCs/>
        </w:rPr>
        <w:t>Sanofi Vaccines R&amp;D Day in Lyon</w:t>
      </w:r>
      <w:r w:rsidRPr="0050666F">
        <w:rPr>
          <w:rFonts w:eastAsia="Verdana" w:cs="Verdana"/>
        </w:rPr>
        <w:t xml:space="preserve"> aims to scout for new innovations and technologies in 5 Big scientific areas:</w:t>
      </w:r>
    </w:p>
    <w:p w14:paraId="43DBF936" w14:textId="77777777" w:rsidR="0050666F" w:rsidRPr="0050666F" w:rsidRDefault="0050666F" w:rsidP="0050666F">
      <w:pPr>
        <w:ind w:left="284" w:right="532" w:firstLine="567"/>
        <w:jc w:val="both"/>
        <w:rPr>
          <w:rFonts w:eastAsia="Verdana" w:cs="Verdana"/>
        </w:rPr>
      </w:pPr>
    </w:p>
    <w:p w14:paraId="5381DBB9" w14:textId="77777777" w:rsidR="0050666F" w:rsidRPr="0050666F" w:rsidRDefault="0050666F" w:rsidP="00760602">
      <w:pPr>
        <w:numPr>
          <w:ilvl w:val="0"/>
          <w:numId w:val="9"/>
        </w:numPr>
        <w:spacing w:after="160" w:line="276" w:lineRule="auto"/>
        <w:ind w:left="709" w:right="532" w:hanging="283"/>
        <w:jc w:val="both"/>
        <w:rPr>
          <w:rFonts w:eastAsia="Verdana" w:cs="Verdana"/>
        </w:rPr>
      </w:pPr>
      <w:r w:rsidRPr="0050666F">
        <w:rPr>
          <w:rFonts w:eastAsia="Verdana" w:cs="Verdana"/>
          <w:b/>
          <w:bCs/>
        </w:rPr>
        <w:t>Development of antimicrobial approaches</w:t>
      </w:r>
      <w:r w:rsidRPr="0050666F">
        <w:rPr>
          <w:rFonts w:eastAsia="Verdana" w:cs="Verdana"/>
        </w:rPr>
        <w:t xml:space="preserve"> using novel biological strategies (</w:t>
      </w:r>
      <w:proofErr w:type="spellStart"/>
      <w:r w:rsidRPr="0050666F">
        <w:rPr>
          <w:rFonts w:eastAsia="Verdana" w:cs="Verdana"/>
        </w:rPr>
        <w:t>mAb</w:t>
      </w:r>
      <w:proofErr w:type="spellEnd"/>
      <w:r w:rsidRPr="0050666F">
        <w:rPr>
          <w:rFonts w:eastAsia="Verdana" w:cs="Verdana"/>
        </w:rPr>
        <w:t xml:space="preserve">, genetic engineered phages, </w:t>
      </w:r>
      <w:proofErr w:type="spellStart"/>
      <w:r w:rsidRPr="0050666F">
        <w:rPr>
          <w:rFonts w:eastAsia="Verdana" w:cs="Verdana"/>
        </w:rPr>
        <w:t>etc</w:t>
      </w:r>
      <w:proofErr w:type="spellEnd"/>
      <w:r w:rsidRPr="0050666F">
        <w:rPr>
          <w:rFonts w:eastAsia="Verdana" w:cs="Verdana"/>
        </w:rPr>
        <w:t>).</w:t>
      </w:r>
    </w:p>
    <w:p w14:paraId="37D71E9A" w14:textId="77777777" w:rsidR="0050666F" w:rsidRPr="0050666F" w:rsidRDefault="0050666F" w:rsidP="00760602">
      <w:pPr>
        <w:numPr>
          <w:ilvl w:val="1"/>
          <w:numId w:val="9"/>
        </w:numPr>
        <w:spacing w:after="160" w:line="276" w:lineRule="auto"/>
        <w:ind w:right="532"/>
        <w:jc w:val="both"/>
        <w:rPr>
          <w:rFonts w:eastAsia="Verdana" w:cs="Verdana"/>
        </w:rPr>
      </w:pPr>
      <w:r w:rsidRPr="0050666F">
        <w:rPr>
          <w:rFonts w:eastAsia="Verdana" w:cs="Verdana"/>
        </w:rPr>
        <w:t xml:space="preserve">In this area, we are looking for innovative projects using antibodies or modified or highly specific phages that can eliminate pathogens without disturbing healthy microbiome. We exclude natural phage therapy. We also look for alternative ways, </w:t>
      </w:r>
      <w:proofErr w:type="gramStart"/>
      <w:r w:rsidRPr="0050666F">
        <w:rPr>
          <w:rFonts w:eastAsia="Verdana" w:cs="Verdana"/>
        </w:rPr>
        <w:t>e.g.</w:t>
      </w:r>
      <w:proofErr w:type="gramEnd"/>
      <w:r w:rsidRPr="0050666F">
        <w:rPr>
          <w:rFonts w:eastAsia="Verdana" w:cs="Verdana"/>
        </w:rPr>
        <w:t xml:space="preserve"> microbiome gene editing, to eliminate microbial pathogens.</w:t>
      </w:r>
    </w:p>
    <w:p w14:paraId="52BDBDFB" w14:textId="77777777" w:rsidR="0050666F" w:rsidRPr="0050666F" w:rsidRDefault="0050666F" w:rsidP="0050666F">
      <w:pPr>
        <w:spacing w:after="160"/>
        <w:ind w:left="1440" w:right="532"/>
        <w:jc w:val="both"/>
        <w:rPr>
          <w:rFonts w:eastAsia="Verdana" w:cs="Verdana"/>
        </w:rPr>
      </w:pPr>
      <w:r w:rsidRPr="0050666F">
        <w:rPr>
          <w:rFonts w:eastAsia="Verdana" w:cs="Verdana"/>
        </w:rPr>
        <w:t xml:space="preserve"> </w:t>
      </w:r>
    </w:p>
    <w:p w14:paraId="542E1D53" w14:textId="77777777" w:rsidR="0050666F" w:rsidRPr="0050666F" w:rsidRDefault="0050666F" w:rsidP="00760602">
      <w:pPr>
        <w:numPr>
          <w:ilvl w:val="0"/>
          <w:numId w:val="9"/>
        </w:numPr>
        <w:spacing w:after="160" w:line="276" w:lineRule="auto"/>
        <w:ind w:left="709" w:right="532" w:hanging="283"/>
        <w:jc w:val="both"/>
        <w:rPr>
          <w:rFonts w:eastAsia="Verdana" w:cs="Verdana"/>
        </w:rPr>
      </w:pPr>
      <w:r w:rsidRPr="0050666F">
        <w:rPr>
          <w:rFonts w:eastAsia="Verdana" w:cs="Verdana"/>
          <w:b/>
          <w:bCs/>
        </w:rPr>
        <w:t>Therapeutic vaccines/antibodies</w:t>
      </w:r>
      <w:r w:rsidRPr="0050666F">
        <w:rPr>
          <w:rFonts w:eastAsia="Verdana" w:cs="Verdana"/>
        </w:rPr>
        <w:t xml:space="preserve"> (Allergy, autoimmune/chronic disease mainly using vaccines strategy, oncology and HIV are excluded). With chronic diseases, we are mainly interested on infectious agent causalities such as bacterial or latent viral chronic infection. Preventive or therapeutics approaches using one of these strategies:</w:t>
      </w:r>
    </w:p>
    <w:p w14:paraId="0827DC83" w14:textId="77777777" w:rsidR="0050666F" w:rsidRPr="0050666F" w:rsidRDefault="0050666F" w:rsidP="00760602">
      <w:pPr>
        <w:numPr>
          <w:ilvl w:val="1"/>
          <w:numId w:val="9"/>
        </w:numPr>
        <w:spacing w:after="160" w:line="276" w:lineRule="auto"/>
        <w:ind w:right="532"/>
        <w:jc w:val="both"/>
        <w:rPr>
          <w:rFonts w:eastAsia="Verdana" w:cs="Verdana"/>
        </w:rPr>
      </w:pPr>
      <w:r w:rsidRPr="0050666F">
        <w:rPr>
          <w:rFonts w:eastAsia="Verdana" w:cs="Verdana"/>
        </w:rPr>
        <w:t xml:space="preserve">Tolerogenic DC </w:t>
      </w:r>
      <w:proofErr w:type="gramStart"/>
      <w:r w:rsidRPr="0050666F">
        <w:rPr>
          <w:rFonts w:eastAsia="Verdana" w:cs="Verdana"/>
        </w:rPr>
        <w:t>activation;</w:t>
      </w:r>
      <w:proofErr w:type="gramEnd"/>
      <w:r w:rsidRPr="0050666F">
        <w:rPr>
          <w:rFonts w:eastAsia="Verdana" w:cs="Verdana"/>
        </w:rPr>
        <w:t xml:space="preserve"> </w:t>
      </w:r>
    </w:p>
    <w:p w14:paraId="7C433B84" w14:textId="77777777" w:rsidR="0050666F" w:rsidRPr="0050666F" w:rsidRDefault="0050666F" w:rsidP="00760602">
      <w:pPr>
        <w:numPr>
          <w:ilvl w:val="1"/>
          <w:numId w:val="9"/>
        </w:numPr>
        <w:spacing w:after="160" w:line="276" w:lineRule="auto"/>
        <w:ind w:right="532"/>
        <w:jc w:val="both"/>
        <w:rPr>
          <w:rFonts w:eastAsia="Verdana" w:cs="Verdana"/>
        </w:rPr>
      </w:pPr>
      <w:r w:rsidRPr="0050666F">
        <w:rPr>
          <w:rFonts w:eastAsia="Verdana" w:cs="Verdana"/>
        </w:rPr>
        <w:t xml:space="preserve">Regulatory T </w:t>
      </w:r>
      <w:proofErr w:type="gramStart"/>
      <w:r w:rsidRPr="0050666F">
        <w:rPr>
          <w:rFonts w:eastAsia="Verdana" w:cs="Verdana"/>
        </w:rPr>
        <w:t>cells;</w:t>
      </w:r>
      <w:proofErr w:type="gramEnd"/>
      <w:r w:rsidRPr="0050666F">
        <w:rPr>
          <w:rFonts w:eastAsia="Verdana" w:cs="Verdana"/>
        </w:rPr>
        <w:t xml:space="preserve"> </w:t>
      </w:r>
    </w:p>
    <w:p w14:paraId="3A4F446B" w14:textId="77777777" w:rsidR="0050666F" w:rsidRPr="0050666F" w:rsidRDefault="0050666F" w:rsidP="00760602">
      <w:pPr>
        <w:numPr>
          <w:ilvl w:val="1"/>
          <w:numId w:val="9"/>
        </w:numPr>
        <w:spacing w:after="160" w:line="276" w:lineRule="auto"/>
        <w:ind w:right="532"/>
        <w:jc w:val="both"/>
        <w:rPr>
          <w:rFonts w:eastAsia="Verdana" w:cs="Verdana"/>
          <w:lang w:val="fr-FR"/>
        </w:rPr>
      </w:pPr>
      <w:proofErr w:type="spellStart"/>
      <w:r w:rsidRPr="0050666F">
        <w:rPr>
          <w:rFonts w:eastAsia="Verdana" w:cs="Verdana"/>
          <w:lang w:val="fr-FR"/>
        </w:rPr>
        <w:t>Autoimmune</w:t>
      </w:r>
      <w:proofErr w:type="spellEnd"/>
      <w:r w:rsidRPr="0050666F">
        <w:rPr>
          <w:rFonts w:eastAsia="Verdana" w:cs="Verdana"/>
          <w:lang w:val="fr-FR"/>
        </w:rPr>
        <w:t xml:space="preserve"> T and B </w:t>
      </w:r>
      <w:proofErr w:type="spellStart"/>
      <w:r w:rsidRPr="0050666F">
        <w:rPr>
          <w:rFonts w:eastAsia="Verdana" w:cs="Verdana"/>
          <w:lang w:val="fr-FR"/>
        </w:rPr>
        <w:t>cell</w:t>
      </w:r>
      <w:proofErr w:type="spellEnd"/>
      <w:r w:rsidRPr="0050666F">
        <w:rPr>
          <w:rFonts w:eastAsia="Verdana" w:cs="Verdana"/>
          <w:lang w:val="fr-FR"/>
        </w:rPr>
        <w:t xml:space="preserve"> </w:t>
      </w:r>
      <w:proofErr w:type="spellStart"/>
      <w:r w:rsidRPr="0050666F">
        <w:rPr>
          <w:rFonts w:eastAsia="Verdana" w:cs="Verdana"/>
          <w:lang w:val="fr-FR"/>
        </w:rPr>
        <w:t>regulation</w:t>
      </w:r>
      <w:proofErr w:type="spellEnd"/>
      <w:r w:rsidRPr="0050666F">
        <w:rPr>
          <w:rFonts w:eastAsia="Verdana" w:cs="Verdana"/>
          <w:lang w:val="fr-FR"/>
        </w:rPr>
        <w:t>/</w:t>
      </w:r>
      <w:proofErr w:type="gramStart"/>
      <w:r w:rsidRPr="0050666F">
        <w:rPr>
          <w:rFonts w:eastAsia="Verdana" w:cs="Verdana"/>
          <w:lang w:val="fr-FR"/>
        </w:rPr>
        <w:t>suppression;</w:t>
      </w:r>
      <w:proofErr w:type="gramEnd"/>
      <w:r w:rsidRPr="0050666F">
        <w:rPr>
          <w:rFonts w:eastAsia="Verdana" w:cs="Verdana"/>
          <w:lang w:val="fr-FR"/>
        </w:rPr>
        <w:t xml:space="preserve"> </w:t>
      </w:r>
    </w:p>
    <w:p w14:paraId="0E009451" w14:textId="77777777" w:rsidR="0050666F" w:rsidRPr="0050666F" w:rsidRDefault="0050666F" w:rsidP="00760602">
      <w:pPr>
        <w:numPr>
          <w:ilvl w:val="1"/>
          <w:numId w:val="9"/>
        </w:numPr>
        <w:spacing w:after="160" w:line="276" w:lineRule="auto"/>
        <w:ind w:right="532"/>
        <w:jc w:val="both"/>
        <w:rPr>
          <w:rFonts w:eastAsia="Verdana" w:cs="Verdana"/>
        </w:rPr>
      </w:pPr>
      <w:r w:rsidRPr="0050666F">
        <w:rPr>
          <w:rFonts w:eastAsia="Verdana" w:cs="Verdana"/>
        </w:rPr>
        <w:t>Neutralization of endogenous virus or bacteria mimicking a self-antigen.</w:t>
      </w:r>
    </w:p>
    <w:p w14:paraId="474699ED" w14:textId="77777777" w:rsidR="0050666F" w:rsidRPr="0050666F" w:rsidRDefault="0050666F" w:rsidP="0050666F">
      <w:pPr>
        <w:spacing w:after="160"/>
        <w:ind w:left="1440" w:right="532"/>
        <w:jc w:val="both"/>
        <w:rPr>
          <w:rFonts w:eastAsia="Verdana" w:cs="Verdana"/>
        </w:rPr>
      </w:pPr>
      <w:r w:rsidRPr="0050666F">
        <w:rPr>
          <w:rFonts w:eastAsia="Verdana" w:cs="Verdana"/>
        </w:rPr>
        <w:t xml:space="preserve"> </w:t>
      </w:r>
    </w:p>
    <w:p w14:paraId="7A8C0345" w14:textId="77777777" w:rsidR="0050666F" w:rsidRPr="0050666F" w:rsidRDefault="0050666F" w:rsidP="00760602">
      <w:pPr>
        <w:numPr>
          <w:ilvl w:val="0"/>
          <w:numId w:val="9"/>
        </w:numPr>
        <w:spacing w:after="160" w:line="276" w:lineRule="auto"/>
        <w:ind w:left="709" w:right="532" w:hanging="283"/>
        <w:jc w:val="both"/>
        <w:rPr>
          <w:rFonts w:eastAsia="Verdana" w:cs="Verdana"/>
          <w:b/>
          <w:bCs/>
        </w:rPr>
      </w:pPr>
      <w:r w:rsidRPr="0050666F">
        <w:rPr>
          <w:rFonts w:eastAsia="Verdana" w:cs="Verdana"/>
          <w:b/>
          <w:bCs/>
        </w:rPr>
        <w:t>Mucosal</w:t>
      </w:r>
      <w:r w:rsidRPr="0050666F">
        <w:rPr>
          <w:rFonts w:eastAsia="Verdana" w:cs="Verdana"/>
        </w:rPr>
        <w:t xml:space="preserve"> (oral, sublingual, intranasal) </w:t>
      </w:r>
      <w:r w:rsidRPr="0050666F">
        <w:rPr>
          <w:rFonts w:eastAsia="Verdana" w:cs="Verdana"/>
          <w:b/>
          <w:bCs/>
        </w:rPr>
        <w:t>or Skin vaccines delivery</w:t>
      </w:r>
    </w:p>
    <w:p w14:paraId="686656AA" w14:textId="77777777" w:rsidR="0050666F" w:rsidRPr="0050666F" w:rsidRDefault="0050666F" w:rsidP="00760602">
      <w:pPr>
        <w:numPr>
          <w:ilvl w:val="1"/>
          <w:numId w:val="9"/>
        </w:numPr>
        <w:spacing w:after="160" w:line="276" w:lineRule="auto"/>
        <w:ind w:right="532"/>
        <w:jc w:val="both"/>
        <w:rPr>
          <w:rFonts w:eastAsia="Verdana" w:cs="Verdana"/>
        </w:rPr>
      </w:pPr>
      <w:r w:rsidRPr="0050666F">
        <w:rPr>
          <w:rFonts w:eastAsia="Verdana" w:cs="Verdana"/>
        </w:rPr>
        <w:t xml:space="preserve">New vaccines platforms using mucosal </w:t>
      </w:r>
      <w:proofErr w:type="gramStart"/>
      <w:r w:rsidRPr="0050666F">
        <w:rPr>
          <w:rFonts w:eastAsia="Verdana" w:cs="Verdana"/>
        </w:rPr>
        <w:t>delivery</w:t>
      </w:r>
      <w:proofErr w:type="gramEnd"/>
    </w:p>
    <w:p w14:paraId="3917A77A" w14:textId="77777777" w:rsidR="0050666F" w:rsidRPr="0050666F" w:rsidRDefault="0050666F" w:rsidP="00760602">
      <w:pPr>
        <w:numPr>
          <w:ilvl w:val="1"/>
          <w:numId w:val="9"/>
        </w:numPr>
        <w:spacing w:after="160" w:line="276" w:lineRule="auto"/>
        <w:ind w:right="532"/>
        <w:jc w:val="both"/>
        <w:rPr>
          <w:rFonts w:eastAsia="Verdana" w:cs="Verdana"/>
        </w:rPr>
      </w:pPr>
      <w:r w:rsidRPr="0050666F">
        <w:rPr>
          <w:rFonts w:eastAsia="Verdana" w:cs="Verdana"/>
        </w:rPr>
        <w:t>New ways to cross the epithelial barriers to deliver vaccines to the MALT (Mucosal Associated Lymphoid Tissues)</w:t>
      </w:r>
    </w:p>
    <w:p w14:paraId="5B80C67D" w14:textId="20130D4D" w:rsidR="0050666F" w:rsidRDefault="0050666F" w:rsidP="00760602">
      <w:pPr>
        <w:numPr>
          <w:ilvl w:val="1"/>
          <w:numId w:val="9"/>
        </w:numPr>
        <w:spacing w:after="160" w:line="276" w:lineRule="auto"/>
        <w:ind w:right="532"/>
        <w:jc w:val="both"/>
        <w:rPr>
          <w:rFonts w:eastAsia="Verdana" w:cs="Verdana"/>
        </w:rPr>
      </w:pPr>
      <w:r w:rsidRPr="0050666F">
        <w:rPr>
          <w:rFonts w:eastAsia="Verdana" w:cs="Verdana"/>
        </w:rPr>
        <w:t xml:space="preserve">New vaccine platforms using intradermal </w:t>
      </w:r>
      <w:proofErr w:type="gramStart"/>
      <w:r w:rsidRPr="0050666F">
        <w:rPr>
          <w:rFonts w:eastAsia="Verdana" w:cs="Verdana"/>
        </w:rPr>
        <w:t>administration</w:t>
      </w:r>
      <w:proofErr w:type="gramEnd"/>
    </w:p>
    <w:p w14:paraId="15F20B82" w14:textId="77777777" w:rsidR="0050666F" w:rsidRDefault="0050666F">
      <w:pPr>
        <w:spacing w:line="240" w:lineRule="auto"/>
        <w:rPr>
          <w:rFonts w:eastAsia="Verdana" w:cs="Verdana"/>
        </w:rPr>
      </w:pPr>
      <w:r>
        <w:rPr>
          <w:rFonts w:eastAsia="Verdana" w:cs="Verdana"/>
        </w:rPr>
        <w:br w:type="page"/>
      </w:r>
    </w:p>
    <w:p w14:paraId="764B9B13" w14:textId="77777777" w:rsidR="0050666F" w:rsidRPr="0050666F" w:rsidRDefault="0050666F" w:rsidP="00760602">
      <w:pPr>
        <w:numPr>
          <w:ilvl w:val="0"/>
          <w:numId w:val="9"/>
        </w:numPr>
        <w:spacing w:after="160" w:line="276" w:lineRule="auto"/>
        <w:ind w:left="709" w:right="532" w:hanging="283"/>
        <w:jc w:val="both"/>
        <w:rPr>
          <w:rFonts w:eastAsia="Verdana" w:cs="Verdana"/>
          <w:b/>
          <w:bCs/>
        </w:rPr>
      </w:pPr>
      <w:r w:rsidRPr="0050666F">
        <w:rPr>
          <w:rFonts w:eastAsia="Verdana" w:cs="Verdana"/>
          <w:b/>
          <w:bCs/>
        </w:rPr>
        <w:lastRenderedPageBreak/>
        <w:t xml:space="preserve">Immunology </w:t>
      </w:r>
    </w:p>
    <w:p w14:paraId="4D8916CC" w14:textId="77777777" w:rsidR="0050666F" w:rsidRPr="0050666F" w:rsidRDefault="0050666F" w:rsidP="00760602">
      <w:pPr>
        <w:pStyle w:val="Paragraphedeliste"/>
        <w:numPr>
          <w:ilvl w:val="0"/>
          <w:numId w:val="10"/>
        </w:numPr>
        <w:spacing w:after="160" w:line="276" w:lineRule="auto"/>
        <w:ind w:right="532"/>
        <w:contextualSpacing w:val="0"/>
        <w:jc w:val="both"/>
        <w:rPr>
          <w:rFonts w:eastAsia="Times New Roman"/>
        </w:rPr>
      </w:pPr>
      <w:r w:rsidRPr="0050666F">
        <w:rPr>
          <w:rFonts w:eastAsia="Times New Roman"/>
        </w:rPr>
        <w:t xml:space="preserve">Innovative Immunological assays (low volume, mucosal immunology, rapid, vaccine efficacy assessment, using </w:t>
      </w:r>
      <w:r w:rsidRPr="0050666F">
        <w:rPr>
          <w:rFonts w:eastAsia="Times New Roman"/>
          <w:color w:val="000000"/>
        </w:rPr>
        <w:t>supportive artificial intelligence tools</w:t>
      </w:r>
      <w:r w:rsidRPr="0050666F">
        <w:rPr>
          <w:rFonts w:eastAsia="Times New Roman"/>
        </w:rPr>
        <w:t>)</w:t>
      </w:r>
    </w:p>
    <w:p w14:paraId="1F3C635B" w14:textId="77777777" w:rsidR="0050666F" w:rsidRPr="0050666F" w:rsidRDefault="0050666F" w:rsidP="00760602">
      <w:pPr>
        <w:pStyle w:val="Paragraphedeliste"/>
        <w:numPr>
          <w:ilvl w:val="0"/>
          <w:numId w:val="10"/>
        </w:numPr>
        <w:spacing w:after="160" w:line="276" w:lineRule="auto"/>
        <w:ind w:right="532"/>
        <w:contextualSpacing w:val="0"/>
        <w:jc w:val="both"/>
        <w:rPr>
          <w:rFonts w:eastAsia="Times New Roman"/>
        </w:rPr>
      </w:pPr>
      <w:r w:rsidRPr="0050666F">
        <w:rPr>
          <w:rFonts w:eastAsia="Times New Roman"/>
        </w:rPr>
        <w:t>New Organ-on-Chip or Organoid system to assess immunological response (including blood-on-chip)</w:t>
      </w:r>
    </w:p>
    <w:p w14:paraId="6ABC6C54" w14:textId="77777777" w:rsidR="0050666F" w:rsidRPr="0050666F" w:rsidRDefault="0050666F" w:rsidP="00760602">
      <w:pPr>
        <w:pStyle w:val="Paragraphedeliste"/>
        <w:numPr>
          <w:ilvl w:val="0"/>
          <w:numId w:val="10"/>
        </w:numPr>
        <w:spacing w:after="160" w:line="276" w:lineRule="auto"/>
        <w:ind w:right="532"/>
        <w:contextualSpacing w:val="0"/>
        <w:jc w:val="both"/>
        <w:rPr>
          <w:rFonts w:eastAsia="Times New Roman"/>
        </w:rPr>
      </w:pPr>
      <w:r w:rsidRPr="0050666F">
        <w:rPr>
          <w:rFonts w:eastAsia="Times New Roman"/>
        </w:rPr>
        <w:t>Evaluation of immune activation in lymphoid tissues in large animals or human</w:t>
      </w:r>
    </w:p>
    <w:p w14:paraId="5994BD4A" w14:textId="77777777" w:rsidR="0050666F" w:rsidRPr="0050666F" w:rsidRDefault="0050666F" w:rsidP="00760602">
      <w:pPr>
        <w:pStyle w:val="Paragraphedeliste"/>
        <w:numPr>
          <w:ilvl w:val="0"/>
          <w:numId w:val="10"/>
        </w:numPr>
        <w:spacing w:after="160" w:line="276" w:lineRule="auto"/>
        <w:ind w:right="532"/>
        <w:contextualSpacing w:val="0"/>
        <w:jc w:val="both"/>
        <w:rPr>
          <w:rFonts w:eastAsia="Times New Roman"/>
        </w:rPr>
      </w:pPr>
      <w:r w:rsidRPr="0050666F">
        <w:rPr>
          <w:rFonts w:eastAsia="Times New Roman"/>
        </w:rPr>
        <w:t xml:space="preserve">Exploring existing human clinical or epi cohorts for vaccinology research </w:t>
      </w:r>
    </w:p>
    <w:p w14:paraId="3A2E9381" w14:textId="77777777" w:rsidR="0050666F" w:rsidRPr="0050666F" w:rsidRDefault="0050666F" w:rsidP="00760602">
      <w:pPr>
        <w:pStyle w:val="Paragraphedeliste"/>
        <w:numPr>
          <w:ilvl w:val="0"/>
          <w:numId w:val="10"/>
        </w:numPr>
        <w:spacing w:after="160" w:line="276" w:lineRule="auto"/>
        <w:ind w:right="532"/>
        <w:contextualSpacing w:val="0"/>
        <w:jc w:val="both"/>
        <w:rPr>
          <w:rFonts w:eastAsia="Times New Roman"/>
        </w:rPr>
      </w:pPr>
      <w:r w:rsidRPr="0050666F">
        <w:rPr>
          <w:rFonts w:eastAsia="Times New Roman"/>
        </w:rPr>
        <w:t xml:space="preserve">Innovative approaches </w:t>
      </w:r>
      <w:r w:rsidRPr="0050666F">
        <w:rPr>
          <w:rFonts w:eastAsia="Times New Roman"/>
          <w:b/>
          <w:bCs/>
        </w:rPr>
        <w:t>beyond immunology</w:t>
      </w:r>
      <w:r w:rsidRPr="0050666F">
        <w:rPr>
          <w:rFonts w:eastAsia="Times New Roman"/>
        </w:rPr>
        <w:t xml:space="preserve"> to support exploratory immunology (technology coming from neuroscience field, oncology, vision biology, live imaging solutions, </w:t>
      </w:r>
      <w:proofErr w:type="spellStart"/>
      <w:r w:rsidRPr="0050666F">
        <w:rPr>
          <w:rFonts w:eastAsia="Times New Roman"/>
        </w:rPr>
        <w:t>etc</w:t>
      </w:r>
      <w:proofErr w:type="spellEnd"/>
      <w:r w:rsidRPr="0050666F">
        <w:rPr>
          <w:rFonts w:eastAsia="Times New Roman"/>
        </w:rPr>
        <w:t>)</w:t>
      </w:r>
    </w:p>
    <w:p w14:paraId="791B7F33" w14:textId="77777777" w:rsidR="0050666F" w:rsidRPr="0050666F" w:rsidRDefault="0050666F" w:rsidP="0050666F">
      <w:pPr>
        <w:spacing w:after="160"/>
        <w:ind w:left="709" w:right="532"/>
        <w:jc w:val="both"/>
        <w:rPr>
          <w:rFonts w:eastAsia="Verdana" w:cs="Verdana"/>
        </w:rPr>
      </w:pPr>
    </w:p>
    <w:p w14:paraId="2EEBC363" w14:textId="77777777" w:rsidR="0050666F" w:rsidRPr="0050666F" w:rsidRDefault="0050666F" w:rsidP="00760602">
      <w:pPr>
        <w:numPr>
          <w:ilvl w:val="0"/>
          <w:numId w:val="9"/>
        </w:numPr>
        <w:spacing w:after="160" w:line="276" w:lineRule="auto"/>
        <w:ind w:left="709" w:right="532" w:hanging="283"/>
        <w:jc w:val="both"/>
        <w:rPr>
          <w:rStyle w:val="eop"/>
          <w:rFonts w:eastAsia="Verdana" w:cs="Verdana"/>
        </w:rPr>
      </w:pPr>
      <w:r w:rsidRPr="0050666F">
        <w:rPr>
          <w:rFonts w:eastAsia="Verdana" w:cs="Verdana"/>
          <w:b/>
          <w:bCs/>
        </w:rPr>
        <w:t>Antigen design</w:t>
      </w:r>
      <w:r w:rsidRPr="0050666F">
        <w:rPr>
          <w:rFonts w:eastAsia="Verdana" w:cs="Verdana"/>
        </w:rPr>
        <w:t xml:space="preserve"> – new methods for antigen discovery, optimization and characterization, supportive artificial intelligence tools</w:t>
      </w:r>
      <w:r w:rsidRPr="0050666F">
        <w:rPr>
          <w:rStyle w:val="eop"/>
          <w:rFonts w:eastAsia="Verdana" w:cs="Verdana"/>
        </w:rPr>
        <w:t> </w:t>
      </w:r>
    </w:p>
    <w:p w14:paraId="25B36A2F" w14:textId="77777777" w:rsidR="0050666F" w:rsidRPr="0050666F" w:rsidRDefault="0050666F" w:rsidP="00760602">
      <w:pPr>
        <w:numPr>
          <w:ilvl w:val="1"/>
          <w:numId w:val="9"/>
        </w:numPr>
        <w:spacing w:after="160" w:line="276" w:lineRule="auto"/>
        <w:ind w:right="532"/>
        <w:jc w:val="both"/>
        <w:rPr>
          <w:rFonts w:eastAsia="Verdana" w:cstheme="minorHAnsi"/>
        </w:rPr>
      </w:pPr>
      <w:r w:rsidRPr="0050666F">
        <w:rPr>
          <w:rFonts w:eastAsia="Times New Roman" w:cstheme="minorHAnsi"/>
        </w:rPr>
        <w:t>Rationale versus precision antigen design</w:t>
      </w:r>
    </w:p>
    <w:p w14:paraId="6EFD4FE8" w14:textId="77777777" w:rsidR="0050666F" w:rsidRPr="0050666F" w:rsidRDefault="0050666F" w:rsidP="00760602">
      <w:pPr>
        <w:numPr>
          <w:ilvl w:val="1"/>
          <w:numId w:val="9"/>
        </w:numPr>
        <w:spacing w:after="160" w:line="276" w:lineRule="auto"/>
        <w:ind w:right="532"/>
        <w:jc w:val="both"/>
        <w:rPr>
          <w:rFonts w:eastAsia="Verdana" w:cstheme="minorHAnsi"/>
          <w:lang w:val="fr-FR"/>
        </w:rPr>
      </w:pPr>
      <w:r w:rsidRPr="0050666F">
        <w:rPr>
          <w:rFonts w:eastAsia="Times New Roman" w:cstheme="minorHAnsi"/>
          <w:lang w:val="fr-FR"/>
        </w:rPr>
        <w:t xml:space="preserve">Native versus </w:t>
      </w:r>
      <w:r w:rsidRPr="0050666F">
        <w:rPr>
          <w:rFonts w:eastAsia="Times New Roman" w:cstheme="minorHAnsi"/>
          <w:i/>
          <w:lang w:val="fr-FR"/>
        </w:rPr>
        <w:t xml:space="preserve">de novo </w:t>
      </w:r>
      <w:proofErr w:type="spellStart"/>
      <w:r w:rsidRPr="0050666F">
        <w:rPr>
          <w:rFonts w:eastAsia="Times New Roman" w:cstheme="minorHAnsi"/>
          <w:lang w:val="fr-FR"/>
        </w:rPr>
        <w:t>antigen</w:t>
      </w:r>
      <w:proofErr w:type="spellEnd"/>
      <w:r w:rsidRPr="0050666F">
        <w:rPr>
          <w:rFonts w:eastAsia="Times New Roman" w:cstheme="minorHAnsi"/>
          <w:lang w:val="fr-FR"/>
        </w:rPr>
        <w:t xml:space="preserve"> design</w:t>
      </w:r>
    </w:p>
    <w:p w14:paraId="06EF7863" w14:textId="77777777" w:rsidR="0050666F" w:rsidRPr="0050666F" w:rsidRDefault="0050666F" w:rsidP="00760602">
      <w:pPr>
        <w:numPr>
          <w:ilvl w:val="1"/>
          <w:numId w:val="9"/>
        </w:numPr>
        <w:spacing w:after="160" w:line="276" w:lineRule="auto"/>
        <w:ind w:right="532"/>
        <w:jc w:val="both"/>
        <w:rPr>
          <w:rFonts w:eastAsia="Verdana" w:cstheme="minorHAnsi"/>
        </w:rPr>
      </w:pPr>
      <w:r w:rsidRPr="0050666F">
        <w:rPr>
          <w:rFonts w:eastAsia="Times New Roman" w:cstheme="minorHAnsi"/>
        </w:rPr>
        <w:t>Impact on glycosylation on antigen design for bacterial and viral targets</w:t>
      </w:r>
    </w:p>
    <w:p w14:paraId="2BEA203E" w14:textId="77777777" w:rsidR="0050666F" w:rsidRPr="0050666F" w:rsidRDefault="0050666F" w:rsidP="00760602">
      <w:pPr>
        <w:numPr>
          <w:ilvl w:val="1"/>
          <w:numId w:val="9"/>
        </w:numPr>
        <w:spacing w:after="160" w:line="276" w:lineRule="auto"/>
        <w:ind w:right="532"/>
        <w:jc w:val="both"/>
        <w:rPr>
          <w:rFonts w:eastAsia="Verdana" w:cstheme="minorHAnsi"/>
        </w:rPr>
      </w:pPr>
      <w:r w:rsidRPr="0050666F">
        <w:rPr>
          <w:rFonts w:eastAsia="Times New Roman" w:cstheme="minorHAnsi"/>
        </w:rPr>
        <w:t xml:space="preserve">New </w:t>
      </w:r>
      <w:r w:rsidRPr="0050666F">
        <w:rPr>
          <w:rFonts w:eastAsia="Times New Roman" w:cstheme="minorHAnsi"/>
          <w:i/>
          <w:iCs/>
        </w:rPr>
        <w:t>in</w:t>
      </w:r>
      <w:r w:rsidRPr="0050666F">
        <w:rPr>
          <w:rFonts w:eastAsia="Times New Roman" w:cstheme="minorHAnsi"/>
          <w:i/>
        </w:rPr>
        <w:t xml:space="preserve"> silico </w:t>
      </w:r>
      <w:r w:rsidRPr="0050666F">
        <w:rPr>
          <w:rFonts w:eastAsia="Times New Roman" w:cstheme="minorHAnsi"/>
        </w:rPr>
        <w:t xml:space="preserve">tools for vaccine candidate selection and optimal antigen design/prediction value </w:t>
      </w:r>
    </w:p>
    <w:p w14:paraId="4FE3BFCB" w14:textId="77777777" w:rsidR="0050666F" w:rsidRPr="0050666F" w:rsidRDefault="0050666F" w:rsidP="00760602">
      <w:pPr>
        <w:numPr>
          <w:ilvl w:val="1"/>
          <w:numId w:val="9"/>
        </w:numPr>
        <w:spacing w:after="160" w:line="276" w:lineRule="auto"/>
        <w:ind w:right="532"/>
        <w:jc w:val="both"/>
        <w:rPr>
          <w:rFonts w:eastAsia="Verdana" w:cstheme="minorHAnsi"/>
        </w:rPr>
      </w:pPr>
      <w:r w:rsidRPr="0050666F">
        <w:rPr>
          <w:rFonts w:eastAsia="Verdana" w:cstheme="minorHAnsi"/>
          <w:color w:val="000000" w:themeColor="text1"/>
        </w:rPr>
        <w:t xml:space="preserve">Build on “Smart RNA vaccines” with highly regulated &amp; cell-specific </w:t>
      </w:r>
      <w:proofErr w:type="gramStart"/>
      <w:r w:rsidRPr="0050666F">
        <w:rPr>
          <w:rFonts w:eastAsia="Verdana" w:cstheme="minorHAnsi"/>
          <w:color w:val="000000" w:themeColor="text1"/>
        </w:rPr>
        <w:t>expression</w:t>
      </w:r>
      <w:proofErr w:type="gramEnd"/>
    </w:p>
    <w:p w14:paraId="433E2790" w14:textId="77777777" w:rsidR="0050666F" w:rsidRPr="00ED2B58" w:rsidRDefault="0050666F" w:rsidP="0050666F">
      <w:pPr>
        <w:pStyle w:val="paragraph"/>
        <w:spacing w:before="0" w:beforeAutospacing="0" w:after="0" w:afterAutospacing="0" w:line="276" w:lineRule="auto"/>
        <w:ind w:left="284" w:right="532"/>
        <w:jc w:val="both"/>
        <w:textAlignment w:val="baseline"/>
        <w:rPr>
          <w:rFonts w:ascii="Verdana" w:eastAsia="Verdana" w:hAnsi="Verdana" w:cs="Verdana"/>
          <w:sz w:val="22"/>
          <w:szCs w:val="22"/>
          <w:lang w:val="en-US"/>
        </w:rPr>
      </w:pPr>
    </w:p>
    <w:p w14:paraId="42809D0C" w14:textId="04AF93F9" w:rsidR="0050666F" w:rsidRDefault="0050666F" w:rsidP="0050666F">
      <w:pPr>
        <w:pStyle w:val="Titre1"/>
        <w:numPr>
          <w:ilvl w:val="0"/>
          <w:numId w:val="0"/>
        </w:numPr>
        <w:ind w:left="357" w:hanging="357"/>
      </w:pPr>
      <w:r w:rsidRPr="72CB1D41">
        <w:t>Pitch application:</w:t>
      </w:r>
    </w:p>
    <w:p w14:paraId="5ECC7712" w14:textId="77777777" w:rsidR="00AB3CEF" w:rsidRPr="00AB3CEF" w:rsidRDefault="00AB3CEF" w:rsidP="00AB3CEF"/>
    <w:p w14:paraId="65948B01" w14:textId="77777777" w:rsidR="00BE35E8" w:rsidRPr="00ED2B58" w:rsidRDefault="00BE35E8" w:rsidP="00BE35E8">
      <w:pPr>
        <w:ind w:left="357" w:right="532" w:firstLine="424"/>
        <w:jc w:val="both"/>
        <w:rPr>
          <w:rFonts w:eastAsia="Verdana" w:cs="Verdana"/>
        </w:rPr>
      </w:pPr>
      <w:r w:rsidRPr="72CB1D41">
        <w:rPr>
          <w:rFonts w:eastAsia="Verdana" w:cs="Verdana"/>
        </w:rPr>
        <w:t>The pitches allow projects to be presented in more depth. This is an opportunity to have dedicated speaking time with an informed audience and to promote the research carried out</w:t>
      </w:r>
      <w:r>
        <w:rPr>
          <w:rFonts w:eastAsia="Verdana" w:cs="Verdana"/>
        </w:rPr>
        <w:t xml:space="preserve"> by innovators in France</w:t>
      </w:r>
      <w:r w:rsidRPr="72CB1D41">
        <w:rPr>
          <w:rFonts w:eastAsia="Verdana" w:cs="Verdana"/>
        </w:rPr>
        <w:t xml:space="preserve">. </w:t>
      </w:r>
    </w:p>
    <w:p w14:paraId="143FF15C" w14:textId="77777777" w:rsidR="00BE35E8" w:rsidRDefault="00BE35E8" w:rsidP="00BE35E8">
      <w:pPr>
        <w:ind w:left="284" w:right="532"/>
        <w:jc w:val="both"/>
        <w:rPr>
          <w:rFonts w:eastAsia="Verdana" w:cs="Verdana"/>
        </w:rPr>
      </w:pPr>
    </w:p>
    <w:p w14:paraId="0EA59CE1" w14:textId="717AEF6C" w:rsidR="00BE35E8" w:rsidRPr="00ED2B58" w:rsidRDefault="00BE35E8" w:rsidP="00BE35E8">
      <w:pPr>
        <w:ind w:left="284" w:right="532"/>
        <w:jc w:val="both"/>
        <w:rPr>
          <w:rFonts w:eastAsia="Verdana" w:cs="Verdana"/>
        </w:rPr>
      </w:pPr>
      <w:r w:rsidRPr="72CB1D41">
        <w:rPr>
          <w:rFonts w:eastAsia="Verdana" w:cs="Verdana"/>
        </w:rPr>
        <w:t>For Sanofi, this is a privileged moment to identify potential connections between projects and their internal R&amp;D strategy, with an ambition to initiate exchanges in the event of mutual interests.</w:t>
      </w:r>
    </w:p>
    <w:p w14:paraId="3D3EA9AC" w14:textId="77777777" w:rsidR="00BE35E8" w:rsidRPr="00ED2B58" w:rsidRDefault="00BE35E8" w:rsidP="0050666F">
      <w:pPr>
        <w:ind w:left="284" w:right="532"/>
        <w:jc w:val="both"/>
        <w:rPr>
          <w:rFonts w:eastAsia="Verdana" w:cs="Verdana"/>
        </w:rPr>
      </w:pPr>
    </w:p>
    <w:p w14:paraId="61FBC7B9" w14:textId="6500CF8B" w:rsidR="0050666F" w:rsidRDefault="0050666F" w:rsidP="0050666F">
      <w:pPr>
        <w:pStyle w:val="Titre1"/>
        <w:numPr>
          <w:ilvl w:val="0"/>
          <w:numId w:val="0"/>
        </w:numPr>
        <w:ind w:left="357" w:hanging="357"/>
      </w:pPr>
      <w:r w:rsidRPr="72CB1D41">
        <w:lastRenderedPageBreak/>
        <w:t>Selection criteria:</w:t>
      </w:r>
    </w:p>
    <w:p w14:paraId="6B26F7D0" w14:textId="77777777" w:rsidR="00AB3CEF" w:rsidRPr="00AB3CEF" w:rsidRDefault="00AB3CEF" w:rsidP="00AB3CEF"/>
    <w:p w14:paraId="1329F940" w14:textId="77777777" w:rsidR="0050666F" w:rsidRPr="001A55A4" w:rsidRDefault="0050666F" w:rsidP="0050666F">
      <w:pPr>
        <w:spacing w:after="160" w:line="259" w:lineRule="auto"/>
        <w:ind w:left="284" w:right="532"/>
        <w:jc w:val="both"/>
        <w:rPr>
          <w:rFonts w:eastAsia="Verdana" w:cs="Verdana"/>
        </w:rPr>
      </w:pPr>
      <w:r w:rsidRPr="72CB1D41">
        <w:rPr>
          <w:rFonts w:eastAsia="Verdana" w:cs="Verdana"/>
        </w:rPr>
        <w:t>Please note that the number of pitches is limited. Applications will be selected based on the criteria listed below:</w:t>
      </w:r>
    </w:p>
    <w:p w14:paraId="4C4BB516" w14:textId="77777777" w:rsidR="0050666F" w:rsidRPr="00835AFC" w:rsidRDefault="0050666F" w:rsidP="00760602">
      <w:pPr>
        <w:pStyle w:val="Paragraphedeliste"/>
        <w:numPr>
          <w:ilvl w:val="0"/>
          <w:numId w:val="8"/>
        </w:numPr>
        <w:spacing w:after="160" w:line="259" w:lineRule="auto"/>
        <w:ind w:right="532"/>
        <w:jc w:val="both"/>
        <w:rPr>
          <w:rFonts w:eastAsia="Verdana" w:cs="Verdana"/>
        </w:rPr>
      </w:pPr>
      <w:bookmarkStart w:id="2" w:name="_Hlk147476705"/>
      <w:r w:rsidRPr="72CB1D41">
        <w:rPr>
          <w:rFonts w:eastAsia="Verdana" w:cs="Verdana"/>
        </w:rPr>
        <w:t xml:space="preserve">Excellence and innovation potential: scientific and technological excellence, </w:t>
      </w:r>
      <w:proofErr w:type="gramStart"/>
      <w:r w:rsidRPr="72CB1D41">
        <w:rPr>
          <w:rFonts w:eastAsia="Verdana" w:cs="Verdana"/>
        </w:rPr>
        <w:t>clarity</w:t>
      </w:r>
      <w:proofErr w:type="gramEnd"/>
      <w:r w:rsidRPr="72CB1D41">
        <w:rPr>
          <w:rFonts w:eastAsia="Verdana" w:cs="Verdana"/>
        </w:rPr>
        <w:t xml:space="preserve"> and relevance of objectives</w:t>
      </w:r>
      <w:r>
        <w:rPr>
          <w:rFonts w:eastAsia="Verdana" w:cs="Verdana"/>
        </w:rPr>
        <w:t>.</w:t>
      </w:r>
    </w:p>
    <w:p w14:paraId="0F6EE69C" w14:textId="77777777" w:rsidR="0050666F" w:rsidRPr="00B26644" w:rsidRDefault="0050666F" w:rsidP="00760602">
      <w:pPr>
        <w:pStyle w:val="Paragraphedeliste"/>
        <w:numPr>
          <w:ilvl w:val="0"/>
          <w:numId w:val="7"/>
        </w:numPr>
        <w:spacing w:after="160" w:line="259" w:lineRule="auto"/>
        <w:ind w:left="993" w:right="532"/>
        <w:jc w:val="both"/>
        <w:rPr>
          <w:rFonts w:eastAsia="Verdana" w:cs="Verdana"/>
        </w:rPr>
      </w:pPr>
      <w:r w:rsidRPr="72CB1D41">
        <w:rPr>
          <w:rFonts w:eastAsia="Verdana" w:cs="Verdana"/>
        </w:rPr>
        <w:t xml:space="preserve">Impact: the results of the idea would contribute to </w:t>
      </w:r>
      <w:r>
        <w:rPr>
          <w:rFonts w:eastAsia="Verdana" w:cs="Verdana"/>
        </w:rPr>
        <w:t>at least one of the 5 topics of interest.</w:t>
      </w:r>
    </w:p>
    <w:p w14:paraId="2C91AB71" w14:textId="77777777" w:rsidR="0050666F" w:rsidRPr="000F7EFE" w:rsidRDefault="0050666F" w:rsidP="00760602">
      <w:pPr>
        <w:pStyle w:val="Paragraphedeliste"/>
        <w:numPr>
          <w:ilvl w:val="0"/>
          <w:numId w:val="7"/>
        </w:numPr>
        <w:spacing w:after="160" w:line="259" w:lineRule="auto"/>
        <w:ind w:left="993" w:right="532"/>
        <w:jc w:val="both"/>
        <w:rPr>
          <w:rFonts w:eastAsia="Verdana" w:cs="Verdana"/>
        </w:rPr>
      </w:pPr>
      <w:r>
        <w:rPr>
          <w:rFonts w:eastAsia="Verdana" w:cs="Verdana"/>
        </w:rPr>
        <w:t>Strategic alignment: The idea is aligned with Sanofi's R&amp;D strategy in the field of vaccines.</w:t>
      </w:r>
    </w:p>
    <w:p w14:paraId="6B6ACD70" w14:textId="77777777" w:rsidR="0050666F" w:rsidRDefault="0050666F" w:rsidP="0050666F">
      <w:pPr>
        <w:ind w:left="284" w:right="532"/>
        <w:jc w:val="both"/>
        <w:rPr>
          <w:rFonts w:eastAsia="Verdana" w:cs="Verdana"/>
        </w:rPr>
      </w:pPr>
      <w:r w:rsidRPr="72CB1D41">
        <w:rPr>
          <w:rFonts w:eastAsia="Verdana" w:cs="Verdana"/>
        </w:rPr>
        <w:t xml:space="preserve">We hope that you will be many to propose 10 min business pitches in these areas. This Call for Manifestation of Interest (AMI) has the goal to invite academic innovators and early stage </w:t>
      </w:r>
      <w:proofErr w:type="spellStart"/>
      <w:r w:rsidRPr="72CB1D41">
        <w:rPr>
          <w:rFonts w:eastAsia="Verdana" w:cs="Verdana"/>
        </w:rPr>
        <w:t>biotechs</w:t>
      </w:r>
      <w:proofErr w:type="spellEnd"/>
      <w:r w:rsidRPr="72CB1D41">
        <w:rPr>
          <w:rFonts w:eastAsia="Verdana" w:cs="Verdana"/>
        </w:rPr>
        <w:t xml:space="preserve">. </w:t>
      </w:r>
    </w:p>
    <w:p w14:paraId="4C2F5009" w14:textId="77777777" w:rsidR="00BE35E8" w:rsidRDefault="00BE35E8" w:rsidP="0050666F">
      <w:pPr>
        <w:ind w:left="284" w:right="532"/>
        <w:rPr>
          <w:rFonts w:eastAsia="Verdana" w:cs="Verdana"/>
        </w:rPr>
      </w:pPr>
    </w:p>
    <w:p w14:paraId="7B583526" w14:textId="741B08D9" w:rsidR="0050666F" w:rsidRDefault="0050666F" w:rsidP="0050666F">
      <w:pPr>
        <w:ind w:left="284" w:right="532"/>
        <w:rPr>
          <w:rFonts w:eastAsia="Verdana" w:cs="Verdana"/>
        </w:rPr>
      </w:pPr>
      <w:r w:rsidRPr="72CB1D41">
        <w:rPr>
          <w:rFonts w:eastAsia="Verdana" w:cs="Verdana"/>
        </w:rPr>
        <w:t>Welcome to the Innovators!</w:t>
      </w:r>
    </w:p>
    <w:p w14:paraId="7CD5BA40" w14:textId="77777777" w:rsidR="00BE35E8" w:rsidRDefault="00BE35E8" w:rsidP="0050666F">
      <w:pPr>
        <w:ind w:left="284" w:right="532"/>
        <w:rPr>
          <w:rFonts w:eastAsia="Verdana" w:cs="Verdana"/>
        </w:rPr>
      </w:pPr>
    </w:p>
    <w:p w14:paraId="01FBEF90" w14:textId="4E1E55FD" w:rsidR="0050666F" w:rsidRDefault="0050666F" w:rsidP="0050666F">
      <w:pPr>
        <w:ind w:left="284" w:right="532"/>
        <w:rPr>
          <w:rFonts w:eastAsia="Verdana" w:cs="Verdana"/>
        </w:rPr>
      </w:pPr>
      <w:r w:rsidRPr="72CB1D41">
        <w:rPr>
          <w:rFonts w:eastAsia="Verdana" w:cs="Verdana"/>
        </w:rPr>
        <w:t>Reference:</w:t>
      </w:r>
    </w:p>
    <w:p w14:paraId="39222B6C" w14:textId="77777777" w:rsidR="0050666F" w:rsidRDefault="00D859C5" w:rsidP="0050666F">
      <w:pPr>
        <w:ind w:left="284" w:right="532"/>
        <w:rPr>
          <w:rFonts w:eastAsia="Verdana" w:cs="Verdana"/>
        </w:rPr>
      </w:pPr>
      <w:hyperlink r:id="rId13">
        <w:r w:rsidR="0050666F" w:rsidRPr="72CB1D41">
          <w:rPr>
            <w:rStyle w:val="Lienhypertexte"/>
            <w:rFonts w:eastAsia="Verdana" w:cs="Verdana"/>
          </w:rPr>
          <w:t>https://www.sanofi.com/en/partnering/partnering-focus-areas/vaccines</w:t>
        </w:r>
      </w:hyperlink>
    </w:p>
    <w:p w14:paraId="6EE8AC58" w14:textId="77777777" w:rsidR="0050666F" w:rsidRDefault="0050666F" w:rsidP="0050666F">
      <w:pPr>
        <w:ind w:left="284" w:right="532"/>
        <w:rPr>
          <w:rFonts w:eastAsia="Verdana" w:cs="Verdana"/>
        </w:rPr>
      </w:pPr>
    </w:p>
    <w:p w14:paraId="6F28A234" w14:textId="50FDCB1E" w:rsidR="0050666F" w:rsidRDefault="0050666F" w:rsidP="0050666F">
      <w:pPr>
        <w:pStyle w:val="Titre1"/>
        <w:numPr>
          <w:ilvl w:val="0"/>
          <w:numId w:val="0"/>
        </w:numPr>
        <w:ind w:left="357" w:hanging="357"/>
      </w:pPr>
      <w:r w:rsidRPr="72CB1D41">
        <w:t>Calendar:</w:t>
      </w:r>
    </w:p>
    <w:p w14:paraId="33660EBF" w14:textId="77777777" w:rsidR="00AB3CEF" w:rsidRPr="00AB3CEF" w:rsidRDefault="00AB3CEF" w:rsidP="00AB3CEF"/>
    <w:p w14:paraId="04E39703" w14:textId="246DDEC2" w:rsidR="0050666F" w:rsidRPr="001A55A4" w:rsidRDefault="0050666F" w:rsidP="0050666F">
      <w:pPr>
        <w:spacing w:after="160" w:line="259" w:lineRule="auto"/>
        <w:ind w:left="284" w:right="532"/>
        <w:jc w:val="both"/>
        <w:rPr>
          <w:rFonts w:eastAsia="Verdana" w:cs="Verdana"/>
        </w:rPr>
      </w:pPr>
      <w:r w:rsidRPr="72CB1D41">
        <w:rPr>
          <w:rFonts w:eastAsia="Verdana" w:cs="Verdana"/>
          <w:color w:val="000000" w:themeColor="text1"/>
        </w:rPr>
        <w:t xml:space="preserve">Application submission period: </w:t>
      </w:r>
      <w:r w:rsidRPr="72CB1D41">
        <w:rPr>
          <w:rFonts w:eastAsia="Verdana" w:cs="Verdana"/>
        </w:rPr>
        <w:t xml:space="preserve">before </w:t>
      </w:r>
      <w:r w:rsidRPr="007E5005">
        <w:rPr>
          <w:rFonts w:eastAsia="Verdana" w:cs="Verdana"/>
          <w:b/>
          <w:bCs/>
        </w:rPr>
        <w:t>January 15</w:t>
      </w:r>
      <w:r w:rsidRPr="72CB1D41">
        <w:rPr>
          <w:rFonts w:eastAsia="Verdana" w:cs="Verdana"/>
        </w:rPr>
        <w:t>.</w:t>
      </w:r>
    </w:p>
    <w:p w14:paraId="2A24F3C8" w14:textId="77777777" w:rsidR="0050666F" w:rsidRPr="001A55A4" w:rsidRDefault="0050666F" w:rsidP="0050666F">
      <w:pPr>
        <w:spacing w:after="160" w:line="259" w:lineRule="auto"/>
        <w:ind w:left="284" w:right="532"/>
        <w:jc w:val="both"/>
        <w:rPr>
          <w:rFonts w:eastAsia="Verdana" w:cs="Verdana"/>
        </w:rPr>
      </w:pPr>
      <w:r w:rsidRPr="72CB1D41">
        <w:rPr>
          <w:rFonts w:eastAsia="Verdana" w:cs="Verdana"/>
          <w:color w:val="000000" w:themeColor="text1"/>
        </w:rPr>
        <w:t xml:space="preserve">Response to your application: </w:t>
      </w:r>
      <w:r w:rsidRPr="72CB1D41">
        <w:rPr>
          <w:rFonts w:eastAsia="Verdana" w:cs="Verdana"/>
        </w:rPr>
        <w:t xml:space="preserve">before </w:t>
      </w:r>
      <w:r w:rsidRPr="007E5005">
        <w:rPr>
          <w:rFonts w:eastAsia="Verdana" w:cs="Verdana"/>
          <w:b/>
          <w:bCs/>
        </w:rPr>
        <w:t>February 15.</w:t>
      </w:r>
      <w:r w:rsidRPr="72CB1D41">
        <w:rPr>
          <w:rFonts w:eastAsia="Verdana" w:cs="Verdana"/>
        </w:rPr>
        <w:t xml:space="preserve"> </w:t>
      </w:r>
    </w:p>
    <w:p w14:paraId="66A90124" w14:textId="77777777" w:rsidR="0050666F" w:rsidRPr="007E5005" w:rsidRDefault="0050666F" w:rsidP="0050666F">
      <w:pPr>
        <w:spacing w:after="160" w:line="259" w:lineRule="auto"/>
        <w:ind w:left="284" w:right="532"/>
        <w:jc w:val="both"/>
        <w:rPr>
          <w:rFonts w:eastAsia="Verdana" w:cs="Verdana"/>
          <w:b/>
          <w:bCs/>
        </w:rPr>
      </w:pPr>
      <w:r w:rsidRPr="72CB1D41">
        <w:rPr>
          <w:rFonts w:eastAsia="Verdana" w:cs="Verdana"/>
        </w:rPr>
        <w:t xml:space="preserve">Date of the event: </w:t>
      </w:r>
      <w:r w:rsidRPr="007E5005">
        <w:rPr>
          <w:rFonts w:eastAsia="Verdana" w:cs="Verdana"/>
          <w:b/>
          <w:bCs/>
          <w:i/>
          <w:iCs/>
        </w:rPr>
        <w:t>11</w:t>
      </w:r>
      <w:r w:rsidRPr="007E5005">
        <w:rPr>
          <w:rFonts w:eastAsia="Verdana" w:cs="Verdana"/>
          <w:b/>
          <w:bCs/>
          <w:i/>
          <w:iCs/>
          <w:vertAlign w:val="superscript"/>
        </w:rPr>
        <w:t>th</w:t>
      </w:r>
      <w:r w:rsidRPr="007E5005">
        <w:rPr>
          <w:rFonts w:eastAsia="Verdana" w:cs="Verdana"/>
          <w:b/>
          <w:bCs/>
          <w:i/>
          <w:iCs/>
        </w:rPr>
        <w:t xml:space="preserve"> April 2024.</w:t>
      </w:r>
    </w:p>
    <w:p w14:paraId="7C9DB8D6" w14:textId="6D508ED9" w:rsidR="0050666F" w:rsidRDefault="0050666F" w:rsidP="0050666F">
      <w:pPr>
        <w:ind w:left="284"/>
        <w:rPr>
          <w:rFonts w:eastAsia="Verdana" w:cs="Verdana"/>
          <w:b/>
          <w:bCs/>
          <w:i/>
          <w:iCs/>
        </w:rPr>
      </w:pPr>
      <w:r w:rsidRPr="72CB1D41">
        <w:rPr>
          <w:rFonts w:eastAsia="Verdana" w:cs="Verdana"/>
          <w:i/>
          <w:iCs/>
        </w:rPr>
        <w:t xml:space="preserve">We inform you that for reasons of space </w:t>
      </w:r>
      <w:r w:rsidRPr="72CB1D41">
        <w:rPr>
          <w:rFonts w:eastAsia="Verdana" w:cs="Verdana"/>
          <w:b/>
          <w:bCs/>
          <w:i/>
          <w:iCs/>
        </w:rPr>
        <w:t>we limit the number of attendees to 120.</w:t>
      </w:r>
    </w:p>
    <w:p w14:paraId="46851664" w14:textId="7AB8C208" w:rsidR="00AB3CEF" w:rsidRDefault="00AB3CEF" w:rsidP="0050666F">
      <w:pPr>
        <w:ind w:left="284"/>
        <w:rPr>
          <w:rFonts w:eastAsia="Verdana" w:cs="Verdana"/>
          <w:b/>
          <w:bCs/>
          <w:i/>
          <w:iCs/>
        </w:rPr>
      </w:pPr>
    </w:p>
    <w:p w14:paraId="49C8E61F" w14:textId="77777777" w:rsidR="0050666F" w:rsidRPr="000C0334" w:rsidRDefault="0050666F" w:rsidP="0050666F">
      <w:pPr>
        <w:ind w:left="284"/>
        <w:rPr>
          <w:i/>
          <w:iCs/>
        </w:rPr>
      </w:pPr>
    </w:p>
    <w:tbl>
      <w:tblPr>
        <w:tblStyle w:val="Grilledutableau"/>
        <w:tblW w:w="0" w:type="auto"/>
        <w:tblInd w:w="279" w:type="dxa"/>
        <w:tblLook w:val="04A0" w:firstRow="1" w:lastRow="0" w:firstColumn="1" w:lastColumn="0" w:noHBand="0" w:noVBand="1"/>
      </w:tblPr>
      <w:tblGrid>
        <w:gridCol w:w="2410"/>
        <w:gridCol w:w="6662"/>
      </w:tblGrid>
      <w:tr w:rsidR="0050666F" w:rsidRPr="001A55A4" w14:paraId="66D2CD75" w14:textId="77777777" w:rsidTr="00AB3CEF">
        <w:tc>
          <w:tcPr>
            <w:tcW w:w="9072" w:type="dxa"/>
            <w:gridSpan w:val="2"/>
            <w:shd w:val="clear" w:color="auto" w:fill="23004C" w:themeFill="accent1"/>
          </w:tcPr>
          <w:p w14:paraId="3B31212F" w14:textId="77777777" w:rsidR="0050666F" w:rsidRPr="001A55A4" w:rsidRDefault="0050666F">
            <w:pPr>
              <w:jc w:val="center"/>
              <w:rPr>
                <w:b/>
                <w:bCs/>
              </w:rPr>
            </w:pPr>
            <w:r w:rsidRPr="006825C8">
              <w:rPr>
                <w:b/>
                <w:bCs/>
              </w:rPr>
              <w:t>Sanofi Vaccines R&amp;D Day</w:t>
            </w:r>
            <w:r>
              <w:rPr>
                <w:b/>
                <w:bCs/>
              </w:rPr>
              <w:t xml:space="preserve"> in Lyon</w:t>
            </w:r>
          </w:p>
        </w:tc>
      </w:tr>
      <w:tr w:rsidR="0050666F" w:rsidRPr="001A55A4" w14:paraId="5761FE81" w14:textId="77777777">
        <w:tc>
          <w:tcPr>
            <w:tcW w:w="9072" w:type="dxa"/>
            <w:gridSpan w:val="2"/>
            <w:shd w:val="clear" w:color="auto" w:fill="F2F2F2" w:themeFill="background1" w:themeFillShade="F2"/>
          </w:tcPr>
          <w:p w14:paraId="4020E2FC" w14:textId="77777777" w:rsidR="0050666F" w:rsidRPr="001A55A4" w:rsidRDefault="0050666F">
            <w:pPr>
              <w:rPr>
                <w:b/>
                <w:bCs/>
              </w:rPr>
            </w:pPr>
            <w:r w:rsidRPr="001A55A4">
              <w:rPr>
                <w:b/>
                <w:bCs/>
              </w:rPr>
              <w:t>General guidelines</w:t>
            </w:r>
          </w:p>
          <w:p w14:paraId="48B0C373" w14:textId="77777777" w:rsidR="0050666F" w:rsidRPr="001A55A4" w:rsidRDefault="0050666F"/>
          <w:p w14:paraId="4046EDD1" w14:textId="77777777" w:rsidR="0050666F" w:rsidRPr="001A55A4" w:rsidRDefault="0050666F">
            <w:r w:rsidRPr="001A55A4">
              <w:t>Pitch applications must be submitted in this form and follow these general guidelines:</w:t>
            </w:r>
          </w:p>
          <w:p w14:paraId="7C1E38FF" w14:textId="77777777" w:rsidR="0050666F" w:rsidRPr="001A55A4" w:rsidRDefault="0050666F" w:rsidP="00760602">
            <w:pPr>
              <w:pStyle w:val="Paragraphedeliste"/>
              <w:numPr>
                <w:ilvl w:val="0"/>
                <w:numId w:val="6"/>
              </w:numPr>
              <w:spacing w:line="240" w:lineRule="auto"/>
            </w:pPr>
            <w:r w:rsidRPr="000C0334">
              <w:rPr>
                <w:color w:val="FF0000"/>
              </w:rPr>
              <w:t>*</w:t>
            </w:r>
            <w:r w:rsidRPr="001A55A4">
              <w:t>Indicates the section obligations</w:t>
            </w:r>
          </w:p>
          <w:p w14:paraId="2E7D992E" w14:textId="77777777" w:rsidR="0050666F" w:rsidRPr="001A55A4" w:rsidRDefault="0050666F" w:rsidP="00760602">
            <w:pPr>
              <w:pStyle w:val="Paragraphedeliste"/>
              <w:numPr>
                <w:ilvl w:val="0"/>
                <w:numId w:val="6"/>
              </w:numPr>
              <w:spacing w:line="240" w:lineRule="auto"/>
            </w:pPr>
            <w:r w:rsidRPr="001A55A4">
              <w:t xml:space="preserve">The form must not contain any confidential </w:t>
            </w:r>
            <w:proofErr w:type="gramStart"/>
            <w:r w:rsidRPr="001A55A4">
              <w:t>information</w:t>
            </w:r>
            <w:proofErr w:type="gramEnd"/>
          </w:p>
          <w:p w14:paraId="236A4E02" w14:textId="77777777" w:rsidR="0050666F" w:rsidRPr="001A55A4" w:rsidRDefault="0050666F" w:rsidP="00760602">
            <w:pPr>
              <w:pStyle w:val="Paragraphedeliste"/>
              <w:numPr>
                <w:ilvl w:val="0"/>
                <w:numId w:val="6"/>
              </w:numPr>
              <w:spacing w:line="240" w:lineRule="auto"/>
            </w:pPr>
            <w:r w:rsidRPr="001A55A4">
              <w:t>Each frame length and words/characters number restrictions must be observed.</w:t>
            </w:r>
          </w:p>
          <w:p w14:paraId="403F6377" w14:textId="77777777" w:rsidR="0050666F" w:rsidRPr="001A55A4" w:rsidRDefault="0050666F">
            <w:pPr>
              <w:pStyle w:val="Paragraphedeliste"/>
            </w:pPr>
          </w:p>
          <w:p w14:paraId="5AD7A3AC" w14:textId="77777777" w:rsidR="0050666F" w:rsidRPr="001A55A4" w:rsidRDefault="0050666F">
            <w:r w:rsidRPr="001A55A4">
              <w:t xml:space="preserve">Please note that </w:t>
            </w:r>
            <w:r>
              <w:t xml:space="preserve">the </w:t>
            </w:r>
            <w:r w:rsidRPr="001A55A4">
              <w:t xml:space="preserve">form that </w:t>
            </w:r>
            <w:r>
              <w:t xml:space="preserve">does </w:t>
            </w:r>
            <w:r w:rsidRPr="001A55A4">
              <w:t>not fit the guidelines will not be evaluated and out-of-scope projects will not be considered.</w:t>
            </w:r>
          </w:p>
          <w:p w14:paraId="1DAED65A" w14:textId="77777777" w:rsidR="0050666F" w:rsidRPr="001A55A4" w:rsidRDefault="0050666F"/>
        </w:tc>
      </w:tr>
      <w:tr w:rsidR="0050666F" w:rsidRPr="001A55A4" w14:paraId="35593596" w14:textId="77777777">
        <w:tc>
          <w:tcPr>
            <w:tcW w:w="9072" w:type="dxa"/>
            <w:gridSpan w:val="2"/>
            <w:shd w:val="clear" w:color="auto" w:fill="F2F2F2" w:themeFill="background1" w:themeFillShade="F2"/>
          </w:tcPr>
          <w:p w14:paraId="656D8376" w14:textId="77777777" w:rsidR="0050666F" w:rsidRPr="001A55A4" w:rsidRDefault="0050666F">
            <w:pPr>
              <w:jc w:val="center"/>
              <w:rPr>
                <w:i/>
                <w:iCs/>
              </w:rPr>
            </w:pPr>
            <w:r w:rsidRPr="53D965D3">
              <w:rPr>
                <w:i/>
                <w:iCs/>
              </w:rPr>
              <w:t xml:space="preserve">Send the completed form to: </w:t>
            </w:r>
            <w:hyperlink r:id="rId14" w:history="1">
              <w:r>
                <w:rPr>
                  <w:rStyle w:val="Lienhypertexte"/>
                  <w:color w:val="000000"/>
                  <w:shd w:val="clear" w:color="auto" w:fill="FFFFFF"/>
                </w:rPr>
                <w:t>SanofiVaccinesRDDayinLyon@sanofi.com</w:t>
              </w:r>
            </w:hyperlink>
          </w:p>
        </w:tc>
      </w:tr>
      <w:tr w:rsidR="0050666F" w:rsidRPr="001A55A4" w14:paraId="7E92DB0F" w14:textId="77777777" w:rsidTr="00AB3CEF">
        <w:tc>
          <w:tcPr>
            <w:tcW w:w="9072" w:type="dxa"/>
            <w:gridSpan w:val="2"/>
            <w:shd w:val="clear" w:color="auto" w:fill="23004C" w:themeFill="accent1"/>
          </w:tcPr>
          <w:p w14:paraId="3A698EAA" w14:textId="77777777" w:rsidR="0050666F" w:rsidRPr="001A55A4" w:rsidRDefault="0050666F">
            <w:pPr>
              <w:jc w:val="center"/>
              <w:rPr>
                <w:b/>
                <w:bCs/>
              </w:rPr>
            </w:pPr>
            <w:r w:rsidRPr="001A55A4">
              <w:rPr>
                <w:b/>
                <w:bCs/>
              </w:rPr>
              <w:lastRenderedPageBreak/>
              <w:t>Contact information</w:t>
            </w:r>
          </w:p>
        </w:tc>
      </w:tr>
      <w:tr w:rsidR="0050666F" w:rsidRPr="001A55A4" w14:paraId="4AD18C40" w14:textId="77777777" w:rsidTr="00AB3CEF">
        <w:trPr>
          <w:trHeight w:val="170"/>
        </w:trPr>
        <w:tc>
          <w:tcPr>
            <w:tcW w:w="2410" w:type="dxa"/>
            <w:shd w:val="clear" w:color="auto" w:fill="E4C7FF" w:themeFill="accent2" w:themeFillTint="33"/>
          </w:tcPr>
          <w:p w14:paraId="62EABD57" w14:textId="77777777" w:rsidR="0050666F" w:rsidRPr="001A55A4" w:rsidRDefault="0050666F">
            <w:pPr>
              <w:rPr>
                <w:b/>
                <w:bCs/>
              </w:rPr>
            </w:pPr>
            <w:r w:rsidRPr="001A55A4">
              <w:rPr>
                <w:b/>
                <w:bCs/>
              </w:rPr>
              <w:t>First name</w:t>
            </w:r>
            <w:r w:rsidRPr="003C102D">
              <w:rPr>
                <w:b/>
                <w:bCs/>
                <w:color w:val="FF0000"/>
              </w:rPr>
              <w:t>*</w:t>
            </w:r>
          </w:p>
        </w:tc>
        <w:tc>
          <w:tcPr>
            <w:tcW w:w="6662" w:type="dxa"/>
            <w:shd w:val="clear" w:color="auto" w:fill="auto"/>
          </w:tcPr>
          <w:p w14:paraId="626EAC36" w14:textId="77777777" w:rsidR="0050666F" w:rsidRPr="001A55A4" w:rsidRDefault="0050666F"/>
        </w:tc>
      </w:tr>
      <w:tr w:rsidR="0050666F" w:rsidRPr="001A55A4" w14:paraId="68BB8A38" w14:textId="77777777" w:rsidTr="00AB3CEF">
        <w:trPr>
          <w:trHeight w:val="274"/>
        </w:trPr>
        <w:tc>
          <w:tcPr>
            <w:tcW w:w="2410" w:type="dxa"/>
            <w:shd w:val="clear" w:color="auto" w:fill="E4C7FF" w:themeFill="accent2" w:themeFillTint="33"/>
          </w:tcPr>
          <w:p w14:paraId="63FE5E05" w14:textId="77777777" w:rsidR="0050666F" w:rsidRPr="001A55A4" w:rsidRDefault="0050666F">
            <w:pPr>
              <w:rPr>
                <w:b/>
                <w:bCs/>
              </w:rPr>
            </w:pPr>
            <w:r w:rsidRPr="001A55A4">
              <w:rPr>
                <w:b/>
                <w:bCs/>
              </w:rPr>
              <w:t>Last name</w:t>
            </w:r>
            <w:r w:rsidRPr="003C102D">
              <w:rPr>
                <w:b/>
                <w:bCs/>
                <w:color w:val="FF0000"/>
              </w:rPr>
              <w:t>*</w:t>
            </w:r>
          </w:p>
        </w:tc>
        <w:tc>
          <w:tcPr>
            <w:tcW w:w="6662" w:type="dxa"/>
          </w:tcPr>
          <w:p w14:paraId="3069DFCD" w14:textId="77777777" w:rsidR="0050666F" w:rsidRPr="001A55A4" w:rsidRDefault="0050666F"/>
        </w:tc>
      </w:tr>
      <w:tr w:rsidR="0050666F" w:rsidRPr="001A55A4" w14:paraId="574F483A" w14:textId="77777777" w:rsidTr="00AB3CEF">
        <w:tc>
          <w:tcPr>
            <w:tcW w:w="2410" w:type="dxa"/>
            <w:shd w:val="clear" w:color="auto" w:fill="E4C7FF" w:themeFill="accent2" w:themeFillTint="33"/>
          </w:tcPr>
          <w:p w14:paraId="7DB282DF" w14:textId="77777777" w:rsidR="0050666F" w:rsidRPr="001A55A4" w:rsidRDefault="0050666F">
            <w:pPr>
              <w:rPr>
                <w:b/>
                <w:bCs/>
              </w:rPr>
            </w:pPr>
            <w:r w:rsidRPr="001A55A4">
              <w:rPr>
                <w:b/>
                <w:bCs/>
              </w:rPr>
              <w:t>Structure</w:t>
            </w:r>
            <w:r w:rsidRPr="003C102D">
              <w:rPr>
                <w:b/>
                <w:bCs/>
                <w:color w:val="FF0000"/>
              </w:rPr>
              <w:t>*</w:t>
            </w:r>
          </w:p>
        </w:tc>
        <w:tc>
          <w:tcPr>
            <w:tcW w:w="6662" w:type="dxa"/>
          </w:tcPr>
          <w:p w14:paraId="4453A0DE" w14:textId="77777777" w:rsidR="0050666F" w:rsidRPr="001A55A4" w:rsidRDefault="0050666F"/>
        </w:tc>
      </w:tr>
      <w:tr w:rsidR="0050666F" w:rsidRPr="001A55A4" w14:paraId="7D52D666" w14:textId="77777777" w:rsidTr="00AB3CEF">
        <w:tc>
          <w:tcPr>
            <w:tcW w:w="2410" w:type="dxa"/>
            <w:shd w:val="clear" w:color="auto" w:fill="E4C7FF" w:themeFill="accent2" w:themeFillTint="33"/>
          </w:tcPr>
          <w:p w14:paraId="1792C246" w14:textId="77777777" w:rsidR="0050666F" w:rsidRPr="001A55A4" w:rsidRDefault="0050666F">
            <w:pPr>
              <w:rPr>
                <w:b/>
                <w:bCs/>
              </w:rPr>
            </w:pPr>
            <w:r w:rsidRPr="001A55A4">
              <w:rPr>
                <w:b/>
                <w:bCs/>
              </w:rPr>
              <w:t>Position</w:t>
            </w:r>
            <w:r w:rsidRPr="003C102D">
              <w:rPr>
                <w:b/>
                <w:bCs/>
                <w:color w:val="FF0000"/>
              </w:rPr>
              <w:t>*</w:t>
            </w:r>
          </w:p>
        </w:tc>
        <w:tc>
          <w:tcPr>
            <w:tcW w:w="6662" w:type="dxa"/>
          </w:tcPr>
          <w:p w14:paraId="7433ABCD" w14:textId="77777777" w:rsidR="0050666F" w:rsidRPr="001A55A4" w:rsidRDefault="0050666F"/>
        </w:tc>
      </w:tr>
      <w:tr w:rsidR="0050666F" w:rsidRPr="001A55A4" w14:paraId="055FFA43" w14:textId="77777777" w:rsidTr="00AB3CEF">
        <w:trPr>
          <w:trHeight w:val="200"/>
        </w:trPr>
        <w:tc>
          <w:tcPr>
            <w:tcW w:w="2410" w:type="dxa"/>
            <w:shd w:val="clear" w:color="auto" w:fill="E4C7FF" w:themeFill="accent2" w:themeFillTint="33"/>
          </w:tcPr>
          <w:p w14:paraId="6DF7FBDE" w14:textId="77777777" w:rsidR="0050666F" w:rsidRPr="001A55A4" w:rsidRDefault="0050666F">
            <w:pPr>
              <w:rPr>
                <w:b/>
                <w:bCs/>
              </w:rPr>
            </w:pPr>
            <w:r w:rsidRPr="001A55A4">
              <w:rPr>
                <w:b/>
                <w:bCs/>
              </w:rPr>
              <w:t>Email</w:t>
            </w:r>
            <w:r w:rsidRPr="003C102D">
              <w:rPr>
                <w:b/>
                <w:bCs/>
                <w:color w:val="FF0000"/>
              </w:rPr>
              <w:t>*</w:t>
            </w:r>
          </w:p>
        </w:tc>
        <w:tc>
          <w:tcPr>
            <w:tcW w:w="6662" w:type="dxa"/>
          </w:tcPr>
          <w:p w14:paraId="5D865461" w14:textId="77777777" w:rsidR="0050666F" w:rsidRPr="001A55A4" w:rsidRDefault="0050666F"/>
        </w:tc>
      </w:tr>
      <w:tr w:rsidR="0050666F" w:rsidRPr="001A55A4" w14:paraId="0F6092E7" w14:textId="77777777" w:rsidTr="00AB3CEF">
        <w:tc>
          <w:tcPr>
            <w:tcW w:w="2410" w:type="dxa"/>
            <w:shd w:val="clear" w:color="auto" w:fill="E4C7FF" w:themeFill="accent2" w:themeFillTint="33"/>
          </w:tcPr>
          <w:p w14:paraId="4E109AD4" w14:textId="77777777" w:rsidR="0050666F" w:rsidRPr="001A55A4" w:rsidRDefault="0050666F">
            <w:pPr>
              <w:rPr>
                <w:b/>
                <w:bCs/>
              </w:rPr>
            </w:pPr>
            <w:r w:rsidRPr="001A55A4">
              <w:rPr>
                <w:b/>
                <w:bCs/>
              </w:rPr>
              <w:t>Phone</w:t>
            </w:r>
            <w:r w:rsidRPr="003C102D">
              <w:rPr>
                <w:b/>
                <w:bCs/>
                <w:color w:val="FF0000"/>
              </w:rPr>
              <w:t>*</w:t>
            </w:r>
          </w:p>
        </w:tc>
        <w:tc>
          <w:tcPr>
            <w:tcW w:w="6662" w:type="dxa"/>
          </w:tcPr>
          <w:p w14:paraId="6E10A396" w14:textId="77777777" w:rsidR="0050666F" w:rsidRPr="001A55A4" w:rsidRDefault="0050666F"/>
        </w:tc>
      </w:tr>
      <w:tr w:rsidR="0050666F" w:rsidRPr="001A55A4" w14:paraId="4EB27A92" w14:textId="77777777" w:rsidTr="00AB3CEF">
        <w:tc>
          <w:tcPr>
            <w:tcW w:w="9072" w:type="dxa"/>
            <w:gridSpan w:val="2"/>
            <w:shd w:val="clear" w:color="auto" w:fill="23004C" w:themeFill="accent1"/>
          </w:tcPr>
          <w:p w14:paraId="06F0607E" w14:textId="77777777" w:rsidR="0050666F" w:rsidRPr="001A55A4" w:rsidRDefault="0050666F">
            <w:pPr>
              <w:jc w:val="center"/>
              <w:rPr>
                <w:b/>
                <w:bCs/>
              </w:rPr>
            </w:pPr>
            <w:r w:rsidRPr="001A55A4">
              <w:rPr>
                <w:b/>
                <w:bCs/>
              </w:rPr>
              <w:t>Pitch</w:t>
            </w:r>
          </w:p>
        </w:tc>
      </w:tr>
      <w:tr w:rsidR="0050666F" w:rsidRPr="001A55A4" w14:paraId="30CA3A5D" w14:textId="77777777" w:rsidTr="00BE35E8">
        <w:trPr>
          <w:trHeight w:val="698"/>
        </w:trPr>
        <w:tc>
          <w:tcPr>
            <w:tcW w:w="9072" w:type="dxa"/>
            <w:gridSpan w:val="2"/>
            <w:shd w:val="clear" w:color="auto" w:fill="E4C7FF" w:themeFill="accent2" w:themeFillTint="33"/>
          </w:tcPr>
          <w:p w14:paraId="301500BE" w14:textId="6FC3E246" w:rsidR="0050666F" w:rsidRPr="001A55A4" w:rsidRDefault="0050666F">
            <w:pPr>
              <w:jc w:val="center"/>
            </w:pPr>
            <w:r w:rsidRPr="001A55A4">
              <w:rPr>
                <w:b/>
                <w:bCs/>
              </w:rPr>
              <w:t>Topic</w:t>
            </w:r>
            <w:r w:rsidRPr="003C102D">
              <w:rPr>
                <w:b/>
                <w:bCs/>
                <w:color w:val="FF0000"/>
              </w:rPr>
              <w:t>*</w:t>
            </w:r>
            <w:r w:rsidRPr="001A55A4">
              <w:rPr>
                <w:b/>
                <w:bCs/>
              </w:rPr>
              <w:t>:</w:t>
            </w:r>
            <w:r w:rsidRPr="001A55A4">
              <w:t xml:space="preserve"> Please check the good topic (possibility of choosing several topics)</w:t>
            </w:r>
          </w:p>
        </w:tc>
      </w:tr>
      <w:tr w:rsidR="0050666F" w:rsidRPr="001A55A4" w14:paraId="121B8133" w14:textId="77777777">
        <w:trPr>
          <w:trHeight w:val="1859"/>
        </w:trPr>
        <w:tc>
          <w:tcPr>
            <w:tcW w:w="9072" w:type="dxa"/>
            <w:gridSpan w:val="2"/>
          </w:tcPr>
          <w:p w14:paraId="592DC43F" w14:textId="77777777" w:rsidR="0050666F" w:rsidRPr="001A55A4" w:rsidRDefault="0050666F">
            <w:pPr>
              <w:rPr>
                <w:i/>
                <w:iCs/>
              </w:rPr>
            </w:pPr>
            <w:r w:rsidRPr="001A55A4">
              <w:rPr>
                <w:rFonts w:ascii="Calibri" w:hAnsi="Calibri" w:cs="Calibri"/>
                <w:noProof/>
                <w:color w:val="000000"/>
              </w:rPr>
              <mc:AlternateContent>
                <mc:Choice Requires="wps">
                  <w:drawing>
                    <wp:anchor distT="0" distB="0" distL="114300" distR="114300" simplePos="0" relativeHeight="251658242" behindDoc="0" locked="0" layoutInCell="1" allowOverlap="1" wp14:anchorId="3E811E32" wp14:editId="7A703B01">
                      <wp:simplePos x="0" y="0"/>
                      <wp:positionH relativeFrom="column">
                        <wp:posOffset>3175554</wp:posOffset>
                      </wp:positionH>
                      <wp:positionV relativeFrom="paragraph">
                        <wp:posOffset>153393</wp:posOffset>
                      </wp:positionV>
                      <wp:extent cx="2444436" cy="271604"/>
                      <wp:effectExtent l="0" t="0" r="0" b="0"/>
                      <wp:wrapNone/>
                      <wp:docPr id="1457307215" name="Zone de texte 1457307215"/>
                      <wp:cNvGraphicFramePr/>
                      <a:graphic xmlns:a="http://schemas.openxmlformats.org/drawingml/2006/main">
                        <a:graphicData uri="http://schemas.microsoft.com/office/word/2010/wordprocessingShape">
                          <wps:wsp>
                            <wps:cNvSpPr txBox="1"/>
                            <wps:spPr>
                              <a:xfrm>
                                <a:off x="0" y="0"/>
                                <a:ext cx="2444436" cy="271604"/>
                              </a:xfrm>
                              <a:prstGeom prst="rect">
                                <a:avLst/>
                              </a:prstGeom>
                              <a:noFill/>
                              <a:ln w="6350">
                                <a:noFill/>
                              </a:ln>
                            </wps:spPr>
                            <wps:txbx>
                              <w:txbxContent>
                                <w:p w14:paraId="3BFAAF20" w14:textId="77777777" w:rsidR="0050666F" w:rsidRPr="001A55A4" w:rsidRDefault="00D859C5" w:rsidP="0050666F">
                                  <w:sdt>
                                    <w:sdtPr>
                                      <w:id w:val="-1797989354"/>
                                      <w14:checkbox>
                                        <w14:checked w14:val="0"/>
                                        <w14:checkedState w14:val="2612" w14:font="MS Gothic"/>
                                        <w14:uncheckedState w14:val="2610" w14:font="MS Gothic"/>
                                      </w14:checkbox>
                                    </w:sdtPr>
                                    <w:sdtEndPr/>
                                    <w:sdtContent>
                                      <w:r w:rsidR="0050666F" w:rsidRPr="001A55A4">
                                        <w:rPr>
                                          <w:rFonts w:ascii="MS Gothic" w:eastAsia="MS Gothic" w:hAnsi="MS Gothic"/>
                                        </w:rPr>
                                        <w:t>☐</w:t>
                                      </w:r>
                                    </w:sdtContent>
                                  </w:sdt>
                                  <w:r w:rsidR="0050666F" w:rsidRPr="001A55A4">
                                    <w:t xml:space="preserve"> </w:t>
                                  </w:r>
                                  <w:r w:rsidR="0050666F" w:rsidRPr="004C1CC5">
                                    <w:rPr>
                                      <w:sz w:val="20"/>
                                      <w:szCs w:val="20"/>
                                    </w:rPr>
                                    <w:t>Immunology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11E32" id="_x0000_t202" coordsize="21600,21600" o:spt="202" path="m,l,21600r21600,l21600,xe">
                      <v:stroke joinstyle="miter"/>
                      <v:path gradientshapeok="t" o:connecttype="rect"/>
                    </v:shapetype>
                    <v:shape id="Zone de texte 1457307215" o:spid="_x0000_s1026" type="#_x0000_t202" style="position:absolute;margin-left:250.05pt;margin-top:12.1pt;width:192.5pt;height:21.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" filled="f" stroked="f" strokeweight=".5pt">
                      <v:textbox>
                        <w:txbxContent>
                          <w:p w14:paraId="3BFAAF20" w14:textId="77777777" w:rsidR="0050666F" w:rsidRPr="001A55A4" w:rsidRDefault="00D859C5" w:rsidP="0050666F">
                            <w:sdt>
                              <w:sdtPr>
                                <w:id w:val="-1797989354"/>
                                <w14:checkbox>
                                  <w14:checked w14:val="0"/>
                                  <w14:checkedState w14:val="2612" w14:font="MS Gothic"/>
                                  <w14:uncheckedState w14:val="2610" w14:font="MS Gothic"/>
                                </w14:checkbox>
                              </w:sdtPr>
                              <w:sdtEndPr/>
                              <w:sdtContent>
                                <w:r w:rsidR="0050666F" w:rsidRPr="001A55A4">
                                  <w:rPr>
                                    <w:rFonts w:ascii="MS Gothic" w:eastAsia="MS Gothic" w:hAnsi="MS Gothic"/>
                                  </w:rPr>
                                  <w:t>☐</w:t>
                                </w:r>
                              </w:sdtContent>
                            </w:sdt>
                            <w:r w:rsidR="0050666F" w:rsidRPr="001A55A4">
                              <w:t xml:space="preserve"> </w:t>
                            </w:r>
                            <w:r w:rsidR="0050666F" w:rsidRPr="004C1CC5">
                              <w:rPr>
                                <w:sz w:val="20"/>
                                <w:szCs w:val="20"/>
                              </w:rPr>
                              <w:t>Immunology</w:t>
                            </w:r>
                          </w:p>
                        </w:txbxContent>
                      </v:textbox>
                    </v:shape>
                  </w:pict>
                </mc:Fallback>
              </mc:AlternateContent>
            </w:r>
            <w:r w:rsidRPr="001A55A4">
              <w:rPr>
                <w:rFonts w:ascii="Calibri" w:hAnsi="Calibri" w:cs="Calibri"/>
                <w:noProof/>
                <w:color w:val="000000"/>
              </w:rPr>
              <mc:AlternateContent>
                <mc:Choice Requires="wps">
                  <w:drawing>
                    <wp:anchor distT="0" distB="0" distL="114300" distR="114300" simplePos="0" relativeHeight="251658243" behindDoc="0" locked="0" layoutInCell="1" allowOverlap="1" wp14:anchorId="3E948335" wp14:editId="627A6D2E">
                      <wp:simplePos x="0" y="0"/>
                      <wp:positionH relativeFrom="column">
                        <wp:posOffset>-635</wp:posOffset>
                      </wp:positionH>
                      <wp:positionV relativeFrom="paragraph">
                        <wp:posOffset>154305</wp:posOffset>
                      </wp:positionV>
                      <wp:extent cx="3735510" cy="281353"/>
                      <wp:effectExtent l="0" t="0" r="0" b="4445"/>
                      <wp:wrapNone/>
                      <wp:docPr id="1881996028" name="Zone de texte 1881996028"/>
                      <wp:cNvGraphicFramePr/>
                      <a:graphic xmlns:a="http://schemas.openxmlformats.org/drawingml/2006/main">
                        <a:graphicData uri="http://schemas.microsoft.com/office/word/2010/wordprocessingShape">
                          <wps:wsp>
                            <wps:cNvSpPr txBox="1"/>
                            <wps:spPr>
                              <a:xfrm>
                                <a:off x="0" y="0"/>
                                <a:ext cx="3735510" cy="281353"/>
                              </a:xfrm>
                              <a:prstGeom prst="rect">
                                <a:avLst/>
                              </a:prstGeom>
                              <a:noFill/>
                              <a:ln w="6350">
                                <a:noFill/>
                              </a:ln>
                            </wps:spPr>
                            <wps:txbx>
                              <w:txbxContent>
                                <w:p w14:paraId="4CACCC26" w14:textId="77777777" w:rsidR="0050666F" w:rsidRPr="001A55A4" w:rsidRDefault="00D859C5" w:rsidP="0050666F">
                                  <w:sdt>
                                    <w:sdtPr>
                                      <w:id w:val="-523398815"/>
                                      <w14:checkbox>
                                        <w14:checked w14:val="0"/>
                                        <w14:checkedState w14:val="2612" w14:font="MS Gothic"/>
                                        <w14:uncheckedState w14:val="2610" w14:font="MS Gothic"/>
                                      </w14:checkbox>
                                    </w:sdtPr>
                                    <w:sdtEndPr/>
                                    <w:sdtContent>
                                      <w:r w:rsidR="0050666F" w:rsidRPr="001A55A4">
                                        <w:rPr>
                                          <w:rFonts w:ascii="MS Gothic" w:eastAsia="MS Gothic" w:hAnsi="MS Gothic"/>
                                        </w:rPr>
                                        <w:t>☐</w:t>
                                      </w:r>
                                    </w:sdtContent>
                                  </w:sdt>
                                  <w:r w:rsidR="0050666F" w:rsidRPr="001A55A4">
                                    <w:t xml:space="preserve"> </w:t>
                                  </w:r>
                                  <w:r w:rsidR="0050666F" w:rsidRPr="00F15D66">
                                    <w:rPr>
                                      <w:rFonts w:eastAsia="Verdana" w:cs="Verdana"/>
                                      <w:sz w:val="20"/>
                                      <w:szCs w:val="20"/>
                                    </w:rPr>
                                    <w:t>Development of antimicrobial approaches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48335" id="Zone de texte 1881996028" o:spid="_x0000_s1027" type="#_x0000_t202" style="position:absolute;margin-left:-.05pt;margin-top:12.15pt;width:294.15pt;height:22.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" filled="f" stroked="f" strokeweight=".5pt">
                      <v:textbox>
                        <w:txbxContent>
                          <w:p w14:paraId="4CACCC26" w14:textId="77777777" w:rsidR="0050666F" w:rsidRPr="001A55A4" w:rsidRDefault="00D859C5" w:rsidP="0050666F">
                            <w:sdt>
                              <w:sdtPr>
                                <w:id w:val="-523398815"/>
                                <w14:checkbox>
                                  <w14:checked w14:val="0"/>
                                  <w14:checkedState w14:val="2612" w14:font="MS Gothic"/>
                                  <w14:uncheckedState w14:val="2610" w14:font="MS Gothic"/>
                                </w14:checkbox>
                              </w:sdtPr>
                              <w:sdtEndPr/>
                              <w:sdtContent>
                                <w:r w:rsidR="0050666F" w:rsidRPr="001A55A4">
                                  <w:rPr>
                                    <w:rFonts w:ascii="MS Gothic" w:eastAsia="MS Gothic" w:hAnsi="MS Gothic"/>
                                  </w:rPr>
                                  <w:t>☐</w:t>
                                </w:r>
                              </w:sdtContent>
                            </w:sdt>
                            <w:r w:rsidR="0050666F" w:rsidRPr="001A55A4">
                              <w:t xml:space="preserve"> </w:t>
                            </w:r>
                            <w:r w:rsidR="0050666F" w:rsidRPr="00F15D66">
                              <w:rPr>
                                <w:rFonts w:eastAsia="Verdana" w:cs="Verdana"/>
                                <w:sz w:val="20"/>
                                <w:szCs w:val="20"/>
                              </w:rPr>
                              <w:t>Development of antimicrobial approaches</w:t>
                            </w:r>
                          </w:p>
                        </w:txbxContent>
                      </v:textbox>
                    </v:shape>
                  </w:pict>
                </mc:Fallback>
              </mc:AlternateContent>
            </w:r>
          </w:p>
          <w:p w14:paraId="4BCE8325" w14:textId="77777777" w:rsidR="0050666F" w:rsidRPr="001A55A4" w:rsidRDefault="0050666F">
            <w:pPr>
              <w:rPr>
                <w:i/>
                <w:iCs/>
              </w:rPr>
            </w:pPr>
          </w:p>
          <w:p w14:paraId="4C8A0F9D" w14:textId="77777777" w:rsidR="0050666F" w:rsidRPr="001A55A4" w:rsidRDefault="0050666F">
            <w:pPr>
              <w:rPr>
                <w:rStyle w:val="contentcontrolboundarysink"/>
                <w:rFonts w:ascii="MS Gothic" w:eastAsia="MS Gothic" w:hAnsi="MS Gothic" w:cs="Calibri"/>
                <w:color w:val="000000"/>
                <w:shd w:val="clear" w:color="auto" w:fill="FFFFFF"/>
              </w:rPr>
            </w:pPr>
            <w:r w:rsidRPr="001A55A4">
              <w:rPr>
                <w:rFonts w:ascii="Calibri" w:hAnsi="Calibri" w:cs="Calibri"/>
                <w:noProof/>
                <w:color w:val="000000"/>
              </w:rPr>
              <mc:AlternateContent>
                <mc:Choice Requires="wps">
                  <w:drawing>
                    <wp:anchor distT="0" distB="0" distL="114300" distR="114300" simplePos="0" relativeHeight="251658240" behindDoc="0" locked="0" layoutInCell="1" allowOverlap="1" wp14:anchorId="0DBB7141" wp14:editId="6AF48189">
                      <wp:simplePos x="0" y="0"/>
                      <wp:positionH relativeFrom="column">
                        <wp:posOffset>3171158</wp:posOffset>
                      </wp:positionH>
                      <wp:positionV relativeFrom="paragraph">
                        <wp:posOffset>56352</wp:posOffset>
                      </wp:positionV>
                      <wp:extent cx="1844702" cy="286247"/>
                      <wp:effectExtent l="0" t="0" r="0" b="0"/>
                      <wp:wrapNone/>
                      <wp:docPr id="1074018988" name="Zone de texte 1074018988"/>
                      <wp:cNvGraphicFramePr/>
                      <a:graphic xmlns:a="http://schemas.openxmlformats.org/drawingml/2006/main">
                        <a:graphicData uri="http://schemas.microsoft.com/office/word/2010/wordprocessingShape">
                          <wps:wsp>
                            <wps:cNvSpPr txBox="1"/>
                            <wps:spPr>
                              <a:xfrm>
                                <a:off x="0" y="0"/>
                                <a:ext cx="1844702" cy="286247"/>
                              </a:xfrm>
                              <a:prstGeom prst="rect">
                                <a:avLst/>
                              </a:prstGeom>
                              <a:noFill/>
                              <a:ln w="6350">
                                <a:noFill/>
                              </a:ln>
                            </wps:spPr>
                            <wps:txbx>
                              <w:txbxContent>
                                <w:p w14:paraId="2E2ABB54" w14:textId="77777777" w:rsidR="0050666F" w:rsidRPr="001A55A4" w:rsidRDefault="00D859C5" w:rsidP="0050666F">
                                  <w:sdt>
                                    <w:sdtPr>
                                      <w:id w:val="1491053372"/>
                                      <w14:checkbox>
                                        <w14:checked w14:val="0"/>
                                        <w14:checkedState w14:val="2612" w14:font="MS Gothic"/>
                                        <w14:uncheckedState w14:val="2610" w14:font="MS Gothic"/>
                                      </w14:checkbox>
                                    </w:sdtPr>
                                    <w:sdtEndPr/>
                                    <w:sdtContent>
                                      <w:r w:rsidR="0050666F" w:rsidRPr="001A55A4">
                                        <w:rPr>
                                          <w:rFonts w:ascii="MS Gothic" w:eastAsia="MS Gothic" w:hAnsi="MS Gothic" w:hint="eastAsia"/>
                                        </w:rPr>
                                        <w:t>☐</w:t>
                                      </w:r>
                                    </w:sdtContent>
                                  </w:sdt>
                                  <w:r w:rsidR="0050666F" w:rsidRPr="001A55A4">
                                    <w:t xml:space="preserve"> </w:t>
                                  </w:r>
                                  <w:r w:rsidR="0050666F" w:rsidRPr="004C1CC5">
                                    <w:rPr>
                                      <w:sz w:val="20"/>
                                      <w:szCs w:val="20"/>
                                    </w:rPr>
                                    <w:t>Antigen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BB7141" id="Zone de texte 1074018988" o:spid="_x0000_s1028" type="#_x0000_t202" style="position:absolute;margin-left:249.7pt;margin-top:4.45pt;width:145.25pt;height:22.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" filled="f" stroked="f" strokeweight=".5pt">
                      <v:textbox>
                        <w:txbxContent>
                          <w:p w14:paraId="2E2ABB54" w14:textId="77777777" w:rsidR="0050666F" w:rsidRPr="001A55A4" w:rsidRDefault="00D859C5" w:rsidP="0050666F">
                            <w:sdt>
                              <w:sdtPr>
                                <w:id w:val="1491053372"/>
                                <w14:checkbox>
                                  <w14:checked w14:val="0"/>
                                  <w14:checkedState w14:val="2612" w14:font="MS Gothic"/>
                                  <w14:uncheckedState w14:val="2610" w14:font="MS Gothic"/>
                                </w14:checkbox>
                              </w:sdtPr>
                              <w:sdtEndPr/>
                              <w:sdtContent>
                                <w:r w:rsidR="0050666F" w:rsidRPr="001A55A4">
                                  <w:rPr>
                                    <w:rFonts w:ascii="MS Gothic" w:eastAsia="MS Gothic" w:hAnsi="MS Gothic" w:hint="eastAsia"/>
                                  </w:rPr>
                                  <w:t>☐</w:t>
                                </w:r>
                              </w:sdtContent>
                            </w:sdt>
                            <w:r w:rsidR="0050666F" w:rsidRPr="001A55A4">
                              <w:t xml:space="preserve"> </w:t>
                            </w:r>
                            <w:r w:rsidR="0050666F" w:rsidRPr="004C1CC5">
                              <w:rPr>
                                <w:sz w:val="20"/>
                                <w:szCs w:val="20"/>
                              </w:rPr>
                              <w:t>Antigen design</w:t>
                            </w:r>
                          </w:p>
                        </w:txbxContent>
                      </v:textbox>
                    </v:shape>
                  </w:pict>
                </mc:Fallback>
              </mc:AlternateContent>
            </w:r>
            <w:r w:rsidRPr="001A55A4">
              <w:rPr>
                <w:rFonts w:ascii="Calibri" w:hAnsi="Calibri" w:cs="Calibri"/>
                <w:noProof/>
                <w:color w:val="000000"/>
              </w:rPr>
              <mc:AlternateContent>
                <mc:Choice Requires="wps">
                  <w:drawing>
                    <wp:anchor distT="0" distB="0" distL="114300" distR="114300" simplePos="0" relativeHeight="251658241" behindDoc="0" locked="0" layoutInCell="1" allowOverlap="1" wp14:anchorId="411A4414" wp14:editId="27B28EE8">
                      <wp:simplePos x="0" y="0"/>
                      <wp:positionH relativeFrom="column">
                        <wp:posOffset>-4445</wp:posOffset>
                      </wp:positionH>
                      <wp:positionV relativeFrom="paragraph">
                        <wp:posOffset>66431</wp:posOffset>
                      </wp:positionV>
                      <wp:extent cx="2806861" cy="285750"/>
                      <wp:effectExtent l="0" t="0" r="0" b="0"/>
                      <wp:wrapNone/>
                      <wp:docPr id="766239521" name="Zone de texte 766239521"/>
                      <wp:cNvGraphicFramePr/>
                      <a:graphic xmlns:a="http://schemas.openxmlformats.org/drawingml/2006/main">
                        <a:graphicData uri="http://schemas.microsoft.com/office/word/2010/wordprocessingShape">
                          <wps:wsp>
                            <wps:cNvSpPr txBox="1"/>
                            <wps:spPr>
                              <a:xfrm>
                                <a:off x="0" y="0"/>
                                <a:ext cx="2806861" cy="285750"/>
                              </a:xfrm>
                              <a:prstGeom prst="rect">
                                <a:avLst/>
                              </a:prstGeom>
                              <a:noFill/>
                              <a:ln w="6350">
                                <a:noFill/>
                              </a:ln>
                            </wps:spPr>
                            <wps:txbx>
                              <w:txbxContent>
                                <w:p w14:paraId="06AE849C" w14:textId="77777777" w:rsidR="0050666F" w:rsidRPr="001A55A4" w:rsidRDefault="00D859C5" w:rsidP="0050666F">
                                  <w:sdt>
                                    <w:sdtPr>
                                      <w:id w:val="2046105943"/>
                                      <w14:checkbox>
                                        <w14:checked w14:val="0"/>
                                        <w14:checkedState w14:val="2612" w14:font="MS Gothic"/>
                                        <w14:uncheckedState w14:val="2610" w14:font="MS Gothic"/>
                                      </w14:checkbox>
                                    </w:sdtPr>
                                    <w:sdtEndPr/>
                                    <w:sdtContent>
                                      <w:r w:rsidR="0050666F" w:rsidRPr="00F15D66">
                                        <w:rPr>
                                          <w:rFonts w:ascii="MS Gothic" w:eastAsia="MS Gothic" w:hAnsi="MS Gothic"/>
                                        </w:rPr>
                                        <w:t>☐</w:t>
                                      </w:r>
                                    </w:sdtContent>
                                  </w:sdt>
                                  <w:r w:rsidR="0050666F" w:rsidRPr="00F15D66">
                                    <w:t xml:space="preserve"> </w:t>
                                  </w:r>
                                  <w:r w:rsidR="0050666F" w:rsidRPr="00F15D66">
                                    <w:rPr>
                                      <w:rFonts w:eastAsia="Verdana" w:cs="Verdana"/>
                                      <w:sz w:val="20"/>
                                      <w:szCs w:val="20"/>
                                    </w:rPr>
                                    <w:t>Therapeutic vaccines/antibodies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A4414" id="Zone de texte 766239521" o:spid="_x0000_s1029" type="#_x0000_t202" style="position:absolute;margin-left:-.35pt;margin-top:5.25pt;width:221pt;height: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" filled="f" stroked="f" strokeweight=".5pt">
                      <v:textbox>
                        <w:txbxContent>
                          <w:p w14:paraId="06AE849C" w14:textId="77777777" w:rsidR="0050666F" w:rsidRPr="001A55A4" w:rsidRDefault="00D859C5" w:rsidP="0050666F">
                            <w:sdt>
                              <w:sdtPr>
                                <w:id w:val="2046105943"/>
                                <w14:checkbox>
                                  <w14:checked w14:val="0"/>
                                  <w14:checkedState w14:val="2612" w14:font="MS Gothic"/>
                                  <w14:uncheckedState w14:val="2610" w14:font="MS Gothic"/>
                                </w14:checkbox>
                              </w:sdtPr>
                              <w:sdtEndPr/>
                              <w:sdtContent>
                                <w:r w:rsidR="0050666F" w:rsidRPr="00F15D66">
                                  <w:rPr>
                                    <w:rFonts w:ascii="MS Gothic" w:eastAsia="MS Gothic" w:hAnsi="MS Gothic"/>
                                  </w:rPr>
                                  <w:t>☐</w:t>
                                </w:r>
                              </w:sdtContent>
                            </w:sdt>
                            <w:r w:rsidR="0050666F" w:rsidRPr="00F15D66">
                              <w:t xml:space="preserve"> </w:t>
                            </w:r>
                            <w:r w:rsidR="0050666F" w:rsidRPr="00F15D66">
                              <w:rPr>
                                <w:rFonts w:eastAsia="Verdana" w:cs="Verdana"/>
                                <w:sz w:val="20"/>
                                <w:szCs w:val="20"/>
                              </w:rPr>
                              <w:t>Therapeutic vaccines/antibodies</w:t>
                            </w:r>
                          </w:p>
                        </w:txbxContent>
                      </v:textbox>
                    </v:shape>
                  </w:pict>
                </mc:Fallback>
              </mc:AlternateContent>
            </w:r>
            <w:r w:rsidRPr="001A55A4">
              <w:rPr>
                <w:rStyle w:val="contentcontrolboundarysink"/>
                <w:rFonts w:ascii="Calibri" w:hAnsi="Calibri" w:cs="Calibri"/>
                <w:color w:val="000000"/>
                <w:shd w:val="clear" w:color="auto" w:fill="FFFFFF"/>
              </w:rPr>
              <w:t>​​</w:t>
            </w:r>
          </w:p>
          <w:p w14:paraId="6785C676" w14:textId="77777777" w:rsidR="0050666F" w:rsidRPr="001A55A4" w:rsidRDefault="0050666F">
            <w:pPr>
              <w:tabs>
                <w:tab w:val="left" w:pos="1503"/>
              </w:tabs>
            </w:pPr>
            <w:r w:rsidRPr="001A55A4">
              <w:rPr>
                <w:rFonts w:ascii="Calibri" w:hAnsi="Calibri" w:cs="Calibri"/>
                <w:noProof/>
                <w:color w:val="000000"/>
              </w:rPr>
              <mc:AlternateContent>
                <mc:Choice Requires="wps">
                  <w:drawing>
                    <wp:anchor distT="0" distB="0" distL="114300" distR="114300" simplePos="0" relativeHeight="251658244" behindDoc="0" locked="0" layoutInCell="1" allowOverlap="1" wp14:anchorId="08211361" wp14:editId="77F13372">
                      <wp:simplePos x="0" y="0"/>
                      <wp:positionH relativeFrom="column">
                        <wp:posOffset>1545710</wp:posOffset>
                      </wp:positionH>
                      <wp:positionV relativeFrom="paragraph">
                        <wp:posOffset>211594</wp:posOffset>
                      </wp:positionV>
                      <wp:extent cx="2849610" cy="353085"/>
                      <wp:effectExtent l="0" t="0" r="0" b="0"/>
                      <wp:wrapNone/>
                      <wp:docPr id="1419101866" name="Zone de texte 1419101866"/>
                      <wp:cNvGraphicFramePr/>
                      <a:graphic xmlns:a="http://schemas.openxmlformats.org/drawingml/2006/main">
                        <a:graphicData uri="http://schemas.microsoft.com/office/word/2010/wordprocessingShape">
                          <wps:wsp>
                            <wps:cNvSpPr txBox="1"/>
                            <wps:spPr>
                              <a:xfrm>
                                <a:off x="0" y="0"/>
                                <a:ext cx="2849610" cy="353085"/>
                              </a:xfrm>
                              <a:prstGeom prst="rect">
                                <a:avLst/>
                              </a:prstGeom>
                              <a:noFill/>
                              <a:ln w="6350">
                                <a:noFill/>
                              </a:ln>
                            </wps:spPr>
                            <wps:txbx>
                              <w:txbxContent>
                                <w:p w14:paraId="66237A04" w14:textId="77777777" w:rsidR="0050666F" w:rsidRPr="00F15D66" w:rsidRDefault="00D859C5" w:rsidP="0050666F">
                                  <w:pPr>
                                    <w:rPr>
                                      <w:sz w:val="20"/>
                                      <w:szCs w:val="20"/>
                                    </w:rPr>
                                  </w:pPr>
                                  <w:sdt>
                                    <w:sdtPr>
                                      <w:id w:val="-1106652633"/>
                                      <w14:checkbox>
                                        <w14:checked w14:val="0"/>
                                        <w14:checkedState w14:val="2612" w14:font="MS Gothic"/>
                                        <w14:uncheckedState w14:val="2610" w14:font="MS Gothic"/>
                                      </w14:checkbox>
                                    </w:sdtPr>
                                    <w:sdtEndPr/>
                                    <w:sdtContent>
                                      <w:r w:rsidR="0050666F" w:rsidRPr="001A55A4">
                                        <w:rPr>
                                          <w:rFonts w:ascii="MS Gothic" w:eastAsia="MS Gothic" w:hAnsi="MS Gothic" w:hint="eastAsia"/>
                                        </w:rPr>
                                        <w:t>☐</w:t>
                                      </w:r>
                                    </w:sdtContent>
                                  </w:sdt>
                                  <w:r w:rsidR="0050666F" w:rsidRPr="001A55A4">
                                    <w:t xml:space="preserve"> </w:t>
                                  </w:r>
                                  <w:r w:rsidR="0050666F" w:rsidRPr="00F15D66">
                                    <w:rPr>
                                      <w:sz w:val="20"/>
                                      <w:szCs w:val="20"/>
                                    </w:rPr>
                                    <w:t xml:space="preserve">Mucosal </w:t>
                                  </w:r>
                                  <w:r w:rsidR="0050666F">
                                    <w:rPr>
                                      <w:rFonts w:eastAsia="Verdana" w:cs="Verdana"/>
                                      <w:sz w:val="20"/>
                                      <w:szCs w:val="20"/>
                                    </w:rPr>
                                    <w:t>or</w:t>
                                  </w:r>
                                  <w:r w:rsidR="0050666F" w:rsidRPr="00F15D66">
                                    <w:rPr>
                                      <w:rFonts w:eastAsia="Verdana" w:cs="Verdana"/>
                                      <w:sz w:val="20"/>
                                      <w:szCs w:val="20"/>
                                    </w:rPr>
                                    <w:t xml:space="preserve"> Skin vaccines delivery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11361" id="Zone de texte 1419101866" o:spid="_x0000_s1030" type="#_x0000_t202" style="position:absolute;margin-left:121.7pt;margin-top:16.65pt;width:224.4pt;height:27.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" filled="f" stroked="f" strokeweight=".5pt">
                      <v:textbox>
                        <w:txbxContent>
                          <w:p w14:paraId="66237A04" w14:textId="77777777" w:rsidR="0050666F" w:rsidRPr="00F15D66" w:rsidRDefault="00D859C5" w:rsidP="0050666F">
                            <w:pPr>
                              <w:rPr>
                                <w:sz w:val="20"/>
                                <w:szCs w:val="20"/>
                              </w:rPr>
                            </w:pPr>
                            <w:sdt>
                              <w:sdtPr>
                                <w:id w:val="-1106652633"/>
                                <w14:checkbox>
                                  <w14:checked w14:val="0"/>
                                  <w14:checkedState w14:val="2612" w14:font="MS Gothic"/>
                                  <w14:uncheckedState w14:val="2610" w14:font="MS Gothic"/>
                                </w14:checkbox>
                              </w:sdtPr>
                              <w:sdtEndPr/>
                              <w:sdtContent>
                                <w:r w:rsidR="0050666F" w:rsidRPr="001A55A4">
                                  <w:rPr>
                                    <w:rFonts w:ascii="MS Gothic" w:eastAsia="MS Gothic" w:hAnsi="MS Gothic" w:hint="eastAsia"/>
                                  </w:rPr>
                                  <w:t>☐</w:t>
                                </w:r>
                              </w:sdtContent>
                            </w:sdt>
                            <w:r w:rsidR="0050666F" w:rsidRPr="001A55A4">
                              <w:t xml:space="preserve"> </w:t>
                            </w:r>
                            <w:r w:rsidR="0050666F" w:rsidRPr="00F15D66">
                              <w:rPr>
                                <w:sz w:val="20"/>
                                <w:szCs w:val="20"/>
                              </w:rPr>
                              <w:t xml:space="preserve">Mucosal </w:t>
                            </w:r>
                            <w:r w:rsidR="0050666F">
                              <w:rPr>
                                <w:rFonts w:eastAsia="Verdana" w:cs="Verdana"/>
                                <w:sz w:val="20"/>
                                <w:szCs w:val="20"/>
                              </w:rPr>
                              <w:t>or</w:t>
                            </w:r>
                            <w:r w:rsidR="0050666F" w:rsidRPr="00F15D66">
                              <w:rPr>
                                <w:rFonts w:eastAsia="Verdana" w:cs="Verdana"/>
                                <w:sz w:val="20"/>
                                <w:szCs w:val="20"/>
                              </w:rPr>
                              <w:t xml:space="preserve"> Skin vaccines delivery</w:t>
                            </w:r>
                          </w:p>
                        </w:txbxContent>
                      </v:textbox>
                    </v:shape>
                  </w:pict>
                </mc:Fallback>
              </mc:AlternateContent>
            </w:r>
            <w:r w:rsidRPr="001A55A4">
              <w:tab/>
            </w:r>
          </w:p>
        </w:tc>
      </w:tr>
      <w:tr w:rsidR="0050666F" w:rsidRPr="001A55A4" w14:paraId="465ED186" w14:textId="77777777" w:rsidTr="00AB3CEF">
        <w:trPr>
          <w:trHeight w:val="220"/>
        </w:trPr>
        <w:tc>
          <w:tcPr>
            <w:tcW w:w="2410" w:type="dxa"/>
            <w:shd w:val="clear" w:color="auto" w:fill="E4C7FF" w:themeFill="accent2" w:themeFillTint="33"/>
          </w:tcPr>
          <w:p w14:paraId="44383D52" w14:textId="77777777" w:rsidR="0050666F" w:rsidRPr="001A55A4" w:rsidRDefault="0050666F">
            <w:pPr>
              <w:rPr>
                <w:b/>
                <w:bCs/>
              </w:rPr>
            </w:pPr>
            <w:r w:rsidRPr="001A55A4">
              <w:rPr>
                <w:b/>
                <w:bCs/>
              </w:rPr>
              <w:t>Project title</w:t>
            </w:r>
            <w:r w:rsidRPr="003C102D">
              <w:rPr>
                <w:b/>
                <w:bCs/>
                <w:color w:val="FF0000"/>
              </w:rPr>
              <w:t>*</w:t>
            </w:r>
          </w:p>
        </w:tc>
        <w:tc>
          <w:tcPr>
            <w:tcW w:w="6662" w:type="dxa"/>
          </w:tcPr>
          <w:p w14:paraId="3C954AAE" w14:textId="77777777" w:rsidR="0050666F" w:rsidRPr="001A55A4" w:rsidRDefault="0050666F"/>
        </w:tc>
      </w:tr>
      <w:tr w:rsidR="0050666F" w:rsidRPr="001A55A4" w14:paraId="7856C58B" w14:textId="77777777" w:rsidTr="00BE35E8">
        <w:trPr>
          <w:trHeight w:val="1050"/>
        </w:trPr>
        <w:tc>
          <w:tcPr>
            <w:tcW w:w="9072" w:type="dxa"/>
            <w:gridSpan w:val="2"/>
            <w:shd w:val="clear" w:color="auto" w:fill="E4C7FF" w:themeFill="accent2" w:themeFillTint="33"/>
          </w:tcPr>
          <w:p w14:paraId="3E98D321" w14:textId="0ED0C605" w:rsidR="0050666F" w:rsidRPr="001A55A4" w:rsidRDefault="0050666F">
            <w:pPr>
              <w:jc w:val="center"/>
            </w:pPr>
            <w:r w:rsidRPr="53D965D3">
              <w:rPr>
                <w:b/>
                <w:bCs/>
              </w:rPr>
              <w:t>Project description</w:t>
            </w:r>
            <w:r w:rsidRPr="53D965D3">
              <w:rPr>
                <w:b/>
                <w:bCs/>
                <w:color w:val="FF0000"/>
              </w:rPr>
              <w:t>*</w:t>
            </w:r>
            <w:r w:rsidRPr="53D965D3">
              <w:rPr>
                <w:b/>
                <w:bCs/>
              </w:rPr>
              <w:t>:</w:t>
            </w:r>
            <w:r w:rsidRPr="53D965D3">
              <w:t xml:space="preserve"> Please provide a brief description of your project and its link to the relevant topic. </w:t>
            </w:r>
          </w:p>
          <w:p w14:paraId="07E85D7A" w14:textId="77777777" w:rsidR="0050666F" w:rsidRPr="001A55A4" w:rsidRDefault="0050666F">
            <w:pPr>
              <w:jc w:val="center"/>
              <w:rPr>
                <w:i/>
                <w:iCs/>
              </w:rPr>
            </w:pPr>
            <w:r w:rsidRPr="53D965D3">
              <w:rPr>
                <w:i/>
                <w:iCs/>
              </w:rPr>
              <w:t xml:space="preserve">1 500 words </w:t>
            </w:r>
            <w:r>
              <w:rPr>
                <w:i/>
                <w:iCs/>
              </w:rPr>
              <w:t xml:space="preserve">maximum </w:t>
            </w:r>
            <w:r w:rsidRPr="53D965D3">
              <w:rPr>
                <w:i/>
                <w:iCs/>
              </w:rPr>
              <w:t xml:space="preserve">for </w:t>
            </w:r>
            <w:r>
              <w:rPr>
                <w:i/>
                <w:iCs/>
              </w:rPr>
              <w:t>all the categories below</w:t>
            </w:r>
            <w:r w:rsidRPr="53D965D3">
              <w:rPr>
                <w:i/>
                <w:iCs/>
              </w:rPr>
              <w:t xml:space="preserve"> </w:t>
            </w:r>
          </w:p>
        </w:tc>
      </w:tr>
      <w:tr w:rsidR="0050666F" w:rsidRPr="00835AFC" w14:paraId="2A2176F0" w14:textId="77777777" w:rsidTr="00BE35E8">
        <w:trPr>
          <w:trHeight w:val="1279"/>
        </w:trPr>
        <w:tc>
          <w:tcPr>
            <w:tcW w:w="9072" w:type="dxa"/>
            <w:gridSpan w:val="2"/>
            <w:shd w:val="clear" w:color="auto" w:fill="auto"/>
          </w:tcPr>
          <w:p w14:paraId="33E5567D" w14:textId="77777777" w:rsidR="0050666F" w:rsidRPr="00192403" w:rsidRDefault="0050666F"/>
          <w:p w14:paraId="0033CFF5" w14:textId="77777777" w:rsidR="0050666F" w:rsidRPr="00192403" w:rsidRDefault="0050666F">
            <w:pPr>
              <w:rPr>
                <w:b/>
                <w:bCs/>
                <w:i/>
                <w:iCs/>
              </w:rPr>
            </w:pPr>
          </w:p>
          <w:p w14:paraId="5EBD959C" w14:textId="77777777" w:rsidR="0050666F" w:rsidRPr="00192403" w:rsidRDefault="0050666F">
            <w:pPr>
              <w:rPr>
                <w:b/>
                <w:bCs/>
                <w:i/>
                <w:iCs/>
              </w:rPr>
            </w:pPr>
          </w:p>
        </w:tc>
      </w:tr>
      <w:tr w:rsidR="0050666F" w:rsidRPr="001A720D" w14:paraId="0B2568E3" w14:textId="77777777" w:rsidTr="00BE35E8">
        <w:trPr>
          <w:trHeight w:val="748"/>
        </w:trPr>
        <w:tc>
          <w:tcPr>
            <w:tcW w:w="9072" w:type="dxa"/>
            <w:gridSpan w:val="2"/>
            <w:shd w:val="clear" w:color="auto" w:fill="E4C7FF" w:themeFill="accent2" w:themeFillTint="33"/>
          </w:tcPr>
          <w:p w14:paraId="60DCA150" w14:textId="7A49796A" w:rsidR="0050666F" w:rsidRPr="001A720D" w:rsidRDefault="0050666F">
            <w:pPr>
              <w:jc w:val="center"/>
            </w:pPr>
            <w:r w:rsidRPr="53D965D3">
              <w:rPr>
                <w:b/>
                <w:bCs/>
              </w:rPr>
              <w:t>Innovative aspect</w:t>
            </w:r>
            <w:r w:rsidRPr="53D965D3">
              <w:rPr>
                <w:b/>
                <w:bCs/>
                <w:color w:val="FF0000"/>
              </w:rPr>
              <w:t>*</w:t>
            </w:r>
            <w:r w:rsidRPr="53D965D3">
              <w:rPr>
                <w:b/>
                <w:bCs/>
              </w:rPr>
              <w:t>:</w:t>
            </w:r>
            <w:r w:rsidRPr="53D965D3">
              <w:t xml:space="preserve"> Please explain how your project is scientifically and/or technically innovative.</w:t>
            </w:r>
          </w:p>
        </w:tc>
      </w:tr>
      <w:tr w:rsidR="0050666F" w:rsidRPr="001A720D" w14:paraId="5E71C9A1" w14:textId="77777777" w:rsidTr="00BE35E8">
        <w:trPr>
          <w:trHeight w:val="1082"/>
        </w:trPr>
        <w:tc>
          <w:tcPr>
            <w:tcW w:w="9072" w:type="dxa"/>
            <w:gridSpan w:val="2"/>
            <w:shd w:val="clear" w:color="auto" w:fill="auto"/>
          </w:tcPr>
          <w:p w14:paraId="35357261" w14:textId="77777777" w:rsidR="0050666F" w:rsidRPr="001A720D" w:rsidRDefault="0050666F">
            <w:pPr>
              <w:jc w:val="center"/>
              <w:rPr>
                <w:b/>
                <w:bCs/>
                <w:highlight w:val="yellow"/>
              </w:rPr>
            </w:pPr>
          </w:p>
        </w:tc>
      </w:tr>
      <w:tr w:rsidR="0050666F" w:rsidRPr="00626571" w14:paraId="16DB4E9C" w14:textId="77777777" w:rsidTr="00BE35E8">
        <w:trPr>
          <w:trHeight w:val="723"/>
        </w:trPr>
        <w:tc>
          <w:tcPr>
            <w:tcW w:w="9072" w:type="dxa"/>
            <w:gridSpan w:val="2"/>
            <w:shd w:val="clear" w:color="auto" w:fill="E4C7FF" w:themeFill="accent2" w:themeFillTint="33"/>
          </w:tcPr>
          <w:p w14:paraId="4E510FE3" w14:textId="431676AF" w:rsidR="0050666F" w:rsidRPr="00626571" w:rsidRDefault="0050666F">
            <w:pPr>
              <w:jc w:val="center"/>
            </w:pPr>
            <w:r w:rsidRPr="53D965D3">
              <w:rPr>
                <w:b/>
                <w:bCs/>
              </w:rPr>
              <w:t>Proof of concept</w:t>
            </w:r>
            <w:r w:rsidRPr="53D965D3">
              <w:rPr>
                <w:b/>
                <w:bCs/>
                <w:color w:val="FF0000"/>
              </w:rPr>
              <w:t>*</w:t>
            </w:r>
            <w:r w:rsidRPr="53D965D3">
              <w:rPr>
                <w:b/>
                <w:bCs/>
              </w:rPr>
              <w:t xml:space="preserve">: </w:t>
            </w:r>
            <w:r w:rsidRPr="00BE35E8">
              <w:t>Please explain your preliminary results or your proposed workplan</w:t>
            </w:r>
            <w:r w:rsidR="00BE35E8">
              <w:t>.</w:t>
            </w:r>
            <w:r>
              <w:rPr>
                <w:b/>
                <w:bCs/>
              </w:rPr>
              <w:t xml:space="preserve"> </w:t>
            </w:r>
          </w:p>
        </w:tc>
      </w:tr>
      <w:tr w:rsidR="0050666F" w:rsidRPr="00626571" w14:paraId="6059150D" w14:textId="77777777" w:rsidTr="00BE35E8">
        <w:trPr>
          <w:trHeight w:val="1150"/>
        </w:trPr>
        <w:tc>
          <w:tcPr>
            <w:tcW w:w="9072" w:type="dxa"/>
            <w:gridSpan w:val="2"/>
            <w:shd w:val="clear" w:color="auto" w:fill="auto"/>
          </w:tcPr>
          <w:p w14:paraId="766373A9" w14:textId="77777777" w:rsidR="0050666F" w:rsidRPr="00626571" w:rsidRDefault="0050666F">
            <w:pPr>
              <w:jc w:val="center"/>
              <w:rPr>
                <w:b/>
                <w:bCs/>
                <w:highlight w:val="yellow"/>
              </w:rPr>
            </w:pPr>
          </w:p>
        </w:tc>
      </w:tr>
      <w:tr w:rsidR="0050666F" w:rsidRPr="001A55A4" w14:paraId="393CA7F7" w14:textId="77777777" w:rsidTr="00BE35E8">
        <w:trPr>
          <w:trHeight w:val="381"/>
        </w:trPr>
        <w:tc>
          <w:tcPr>
            <w:tcW w:w="9072" w:type="dxa"/>
            <w:gridSpan w:val="2"/>
            <w:shd w:val="clear" w:color="auto" w:fill="E4C7FF" w:themeFill="accent2" w:themeFillTint="33"/>
          </w:tcPr>
          <w:p w14:paraId="54897AE6" w14:textId="77777777" w:rsidR="0050666F" w:rsidRPr="001A55A4" w:rsidRDefault="0050666F">
            <w:pPr>
              <w:jc w:val="center"/>
              <w:rPr>
                <w:b/>
                <w:bCs/>
              </w:rPr>
            </w:pPr>
            <w:r w:rsidRPr="00075DFB">
              <w:rPr>
                <w:b/>
                <w:bCs/>
              </w:rPr>
              <w:t>Link to publications or other bibliography and appendices</w:t>
            </w:r>
          </w:p>
        </w:tc>
      </w:tr>
      <w:tr w:rsidR="0050666F" w:rsidRPr="001A55A4" w14:paraId="3334A382" w14:textId="77777777" w:rsidTr="00BE35E8">
        <w:trPr>
          <w:trHeight w:val="792"/>
        </w:trPr>
        <w:tc>
          <w:tcPr>
            <w:tcW w:w="9072" w:type="dxa"/>
            <w:gridSpan w:val="2"/>
          </w:tcPr>
          <w:p w14:paraId="67048379" w14:textId="77777777" w:rsidR="0050666F" w:rsidRPr="001A55A4" w:rsidRDefault="0050666F"/>
        </w:tc>
      </w:tr>
      <w:tr w:rsidR="0050666F" w:rsidRPr="001A55A4" w14:paraId="6C06A8A9" w14:textId="77777777">
        <w:tc>
          <w:tcPr>
            <w:tcW w:w="9072" w:type="dxa"/>
            <w:gridSpan w:val="2"/>
            <w:shd w:val="clear" w:color="auto" w:fill="D9D9D9" w:themeFill="background1" w:themeFillShade="D9"/>
          </w:tcPr>
          <w:p w14:paraId="057170F2" w14:textId="77777777" w:rsidR="0050666F" w:rsidRPr="001A55A4" w:rsidRDefault="0050666F">
            <w:pPr>
              <w:jc w:val="center"/>
              <w:rPr>
                <w:b/>
                <w:bCs/>
              </w:rPr>
            </w:pPr>
            <w:r>
              <w:rPr>
                <w:b/>
                <w:bCs/>
              </w:rPr>
              <w:t>Other information</w:t>
            </w:r>
          </w:p>
        </w:tc>
      </w:tr>
      <w:tr w:rsidR="0050666F" w:rsidRPr="001A55A4" w14:paraId="3AEBD69B" w14:textId="77777777" w:rsidTr="00BE35E8">
        <w:trPr>
          <w:trHeight w:val="680"/>
        </w:trPr>
        <w:tc>
          <w:tcPr>
            <w:tcW w:w="9072" w:type="dxa"/>
            <w:gridSpan w:val="2"/>
          </w:tcPr>
          <w:p w14:paraId="568156CD" w14:textId="402FE30F" w:rsidR="00BE35E8" w:rsidRPr="001A55A4" w:rsidRDefault="00BE35E8"/>
        </w:tc>
      </w:tr>
      <w:bookmarkEnd w:id="2"/>
    </w:tbl>
    <w:p w14:paraId="09B633D2" w14:textId="77777777" w:rsidR="0050666F" w:rsidRPr="00CC39A5" w:rsidRDefault="0050666F" w:rsidP="00BE35E8"/>
    <w:sectPr w:rsidR="0050666F" w:rsidRPr="00CC39A5" w:rsidSect="00EA3F76">
      <w:headerReference w:type="even" r:id="rId15"/>
      <w:headerReference w:type="default" r:id="rId16"/>
      <w:footerReference w:type="default" r:id="rId17"/>
      <w:headerReference w:type="first" r:id="rId18"/>
      <w:footerReference w:type="first" r:id="rId19"/>
      <w:pgSz w:w="11906" w:h="16838"/>
      <w:pgMar w:top="1474" w:right="1134" w:bottom="1418" w:left="1134" w:header="79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C843" w14:textId="77777777" w:rsidR="003F33A4" w:rsidRDefault="003F33A4" w:rsidP="007B0BBD">
      <w:r>
        <w:separator/>
      </w:r>
    </w:p>
    <w:p w14:paraId="7531AAD2" w14:textId="77777777" w:rsidR="003F33A4" w:rsidRDefault="003F33A4"/>
    <w:p w14:paraId="0D733D7E" w14:textId="77777777" w:rsidR="003F33A4" w:rsidRDefault="003F33A4" w:rsidP="007D3D51"/>
  </w:endnote>
  <w:endnote w:type="continuationSeparator" w:id="0">
    <w:p w14:paraId="4C81EB4D" w14:textId="77777777" w:rsidR="003F33A4" w:rsidRDefault="003F33A4" w:rsidP="007B0BBD">
      <w:r>
        <w:continuationSeparator/>
      </w:r>
    </w:p>
    <w:p w14:paraId="2F2CC210" w14:textId="77777777" w:rsidR="003F33A4" w:rsidRDefault="003F33A4"/>
    <w:p w14:paraId="631DB887" w14:textId="77777777" w:rsidR="003F33A4" w:rsidRDefault="003F33A4" w:rsidP="007D3D51"/>
  </w:endnote>
  <w:endnote w:type="continuationNotice" w:id="1">
    <w:p w14:paraId="6AB467A2" w14:textId="77777777" w:rsidR="003F33A4" w:rsidRDefault="003F33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38274209"/>
      <w:docPartObj>
        <w:docPartGallery w:val="Page Numbers (Bottom of Page)"/>
        <w:docPartUnique/>
      </w:docPartObj>
    </w:sdtPr>
    <w:sdtEndPr>
      <w:rPr>
        <w:rStyle w:val="Numrodepage"/>
      </w:rPr>
    </w:sdtEndPr>
    <w:sdtContent>
      <w:p w14:paraId="236849FF" w14:textId="77777777" w:rsidR="00C45E2A" w:rsidRDefault="00C45E2A" w:rsidP="00C45E2A">
        <w:pPr>
          <w:pStyle w:val="Pieddepage"/>
          <w:framePr w:w="910" w:wrap="none" w:vAnchor="text" w:hAnchor="page" w:x="9992" w:y="1"/>
          <w:jc w:val="right"/>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r>
          <w:rPr>
            <w:rStyle w:val="Numrodepage"/>
          </w:rPr>
          <w:t>/</w:t>
        </w:r>
        <w:r>
          <w:rPr>
            <w:rStyle w:val="Numrodepage"/>
          </w:rPr>
          <w:fldChar w:fldCharType="begin"/>
        </w:r>
        <w:r>
          <w:rPr>
            <w:rStyle w:val="Numrodepage"/>
          </w:rPr>
          <w:instrText xml:space="preserve"> NUMPAGES  \* MERGEFORMAT </w:instrText>
        </w:r>
        <w:r>
          <w:rPr>
            <w:rStyle w:val="Numrodepage"/>
          </w:rPr>
          <w:fldChar w:fldCharType="separate"/>
        </w:r>
        <w:r>
          <w:rPr>
            <w:rStyle w:val="Numrodepage"/>
          </w:rPr>
          <w:t>2</w:t>
        </w:r>
        <w:r>
          <w:rPr>
            <w:rStyle w:val="Numrodepage"/>
          </w:rPr>
          <w:fldChar w:fldCharType="end"/>
        </w:r>
      </w:p>
    </w:sdtContent>
  </w:sdt>
  <w:p w14:paraId="72EB73E8" w14:textId="0B1F444A" w:rsidR="00C45E2A" w:rsidRPr="00554023" w:rsidRDefault="00BE35E8" w:rsidP="00BE35E8">
    <w:pPr>
      <w:pStyle w:val="Pieddepage"/>
      <w:tabs>
        <w:tab w:val="clear" w:pos="4536"/>
        <w:tab w:val="clear" w:pos="9072"/>
      </w:tabs>
      <w:ind w:right="360"/>
      <w:jc w:val="center"/>
      <w:rPr>
        <w:szCs w:val="22"/>
      </w:rPr>
    </w:pPr>
    <w:r>
      <w:t xml:space="preserve">Sanofi Vaccines R&amp;D Day in Lyon </w:t>
    </w:r>
    <w:r w:rsidRPr="00AB3CEF">
      <w:rPr>
        <w:color w:val="7A00E6" w:themeColor="accent2"/>
      </w:rPr>
      <w:t>//</w:t>
    </w:r>
    <w:r>
      <w:t xml:space="preserve"> April 11</w:t>
    </w:r>
    <w:r w:rsidRPr="00AB3CEF">
      <w:rPr>
        <w:vertAlign w:val="superscript"/>
      </w:rPr>
      <w:t>th</w:t>
    </w:r>
    <w:r>
      <w:t xml:space="preserve"> 2024</w:t>
    </w:r>
    <w:r w:rsidR="00C45E2A" w:rsidRPr="00554023">
      <w:rPr>
        <w:noProof/>
        <w:szCs w:val="22"/>
      </w:rPr>
      <w:drawing>
        <wp:anchor distT="0" distB="0" distL="114300" distR="114300" simplePos="0" relativeHeight="251658240" behindDoc="0" locked="0" layoutInCell="1" allowOverlap="1" wp14:anchorId="1895BFC6" wp14:editId="43EACBFF">
          <wp:simplePos x="0" y="0"/>
          <wp:positionH relativeFrom="column">
            <wp:posOffset>-59055</wp:posOffset>
          </wp:positionH>
          <wp:positionV relativeFrom="paragraph">
            <wp:posOffset>-18415</wp:posOffset>
          </wp:positionV>
          <wp:extent cx="604520" cy="155113"/>
          <wp:effectExtent l="0" t="0" r="5080" b="0"/>
          <wp:wrapNone/>
          <wp:docPr id="22" name="Image 2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70"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04520" cy="15511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32644094"/>
      <w:docPartObj>
        <w:docPartGallery w:val="Page Numbers (Bottom of Page)"/>
        <w:docPartUnique/>
      </w:docPartObj>
    </w:sdtPr>
    <w:sdtEndPr>
      <w:rPr>
        <w:rStyle w:val="Numrodepage"/>
      </w:rPr>
    </w:sdtEndPr>
    <w:sdtContent>
      <w:p w14:paraId="5B215BEB" w14:textId="77777777" w:rsidR="00C45E2A" w:rsidRDefault="00C45E2A" w:rsidP="00C45E2A">
        <w:pPr>
          <w:pStyle w:val="Pieddepage"/>
          <w:framePr w:w="910" w:wrap="none" w:vAnchor="text" w:hAnchor="page" w:x="9992" w:y="1"/>
          <w:jc w:val="right"/>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r>
          <w:rPr>
            <w:rStyle w:val="Numrodepage"/>
          </w:rPr>
          <w:t>/</w:t>
        </w:r>
        <w:r>
          <w:rPr>
            <w:rStyle w:val="Numrodepage"/>
          </w:rPr>
          <w:fldChar w:fldCharType="begin"/>
        </w:r>
        <w:r>
          <w:rPr>
            <w:rStyle w:val="Numrodepage"/>
          </w:rPr>
          <w:instrText xml:space="preserve"> NUMPAGES  \* MERGEFORMAT </w:instrText>
        </w:r>
        <w:r>
          <w:rPr>
            <w:rStyle w:val="Numrodepage"/>
          </w:rPr>
          <w:fldChar w:fldCharType="separate"/>
        </w:r>
        <w:r>
          <w:rPr>
            <w:rStyle w:val="Numrodepage"/>
          </w:rPr>
          <w:t>2</w:t>
        </w:r>
        <w:r>
          <w:rPr>
            <w:rStyle w:val="Numrodepage"/>
          </w:rPr>
          <w:fldChar w:fldCharType="end"/>
        </w:r>
      </w:p>
    </w:sdtContent>
  </w:sdt>
  <w:p w14:paraId="29D03903" w14:textId="0D3062B2" w:rsidR="00C45E2A" w:rsidRPr="00554023" w:rsidRDefault="00C45E2A" w:rsidP="00BE35E8">
    <w:pPr>
      <w:pStyle w:val="Pieddepage"/>
      <w:tabs>
        <w:tab w:val="clear" w:pos="4536"/>
        <w:tab w:val="clear" w:pos="9072"/>
      </w:tabs>
      <w:ind w:right="360"/>
      <w:jc w:val="cen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25E39" w14:textId="77777777" w:rsidR="003F33A4" w:rsidRDefault="003F33A4" w:rsidP="007B0BBD">
      <w:r>
        <w:separator/>
      </w:r>
    </w:p>
    <w:p w14:paraId="5C859DA7" w14:textId="77777777" w:rsidR="003F33A4" w:rsidRDefault="003F33A4"/>
    <w:p w14:paraId="0CFDED8E" w14:textId="77777777" w:rsidR="003F33A4" w:rsidRDefault="003F33A4" w:rsidP="007D3D51"/>
  </w:footnote>
  <w:footnote w:type="continuationSeparator" w:id="0">
    <w:p w14:paraId="036E340B" w14:textId="77777777" w:rsidR="003F33A4" w:rsidRDefault="003F33A4" w:rsidP="007B0BBD">
      <w:r>
        <w:continuationSeparator/>
      </w:r>
    </w:p>
    <w:p w14:paraId="35CF4617" w14:textId="77777777" w:rsidR="003F33A4" w:rsidRDefault="003F33A4"/>
    <w:p w14:paraId="6BC0ADC1" w14:textId="77777777" w:rsidR="003F33A4" w:rsidRDefault="003F33A4" w:rsidP="007D3D51"/>
  </w:footnote>
  <w:footnote w:type="continuationNotice" w:id="1">
    <w:p w14:paraId="1D42FE49" w14:textId="77777777" w:rsidR="003F33A4" w:rsidRDefault="003F33A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5ABB" w14:textId="169EF630" w:rsidR="00760602" w:rsidRDefault="00760602">
    <w:pPr>
      <w:pStyle w:val="En-tte"/>
    </w:pPr>
    <w:r>
      <w:rPr>
        <w:noProof/>
      </w:rPr>
      <mc:AlternateContent>
        <mc:Choice Requires="wps">
          <w:drawing>
            <wp:anchor distT="0" distB="0" distL="0" distR="0" simplePos="0" relativeHeight="251658243" behindDoc="0" locked="0" layoutInCell="1" allowOverlap="1" wp14:anchorId="6B575C3D" wp14:editId="7AAD5EE3">
              <wp:simplePos x="635" y="635"/>
              <wp:positionH relativeFrom="page">
                <wp:align>center</wp:align>
              </wp:positionH>
              <wp:positionV relativeFrom="page">
                <wp:align>top</wp:align>
              </wp:positionV>
              <wp:extent cx="443865" cy="443865"/>
              <wp:effectExtent l="0" t="0" r="13335" b="16510"/>
              <wp:wrapNone/>
              <wp:docPr id="25" name="Zone de texte 25"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C83EB5" w14:textId="611A7075" w:rsidR="00760602" w:rsidRPr="00760602" w:rsidRDefault="00760602" w:rsidP="00760602">
                          <w:pPr>
                            <w:rPr>
                              <w:rFonts w:ascii="Calibri" w:eastAsia="Calibri" w:hAnsi="Calibri" w:cs="Calibri"/>
                              <w:noProof/>
                              <w:color w:val="4A569E"/>
                              <w:sz w:val="20"/>
                              <w:szCs w:val="20"/>
                            </w:rPr>
                          </w:pPr>
                          <w:r w:rsidRPr="00760602">
                            <w:rPr>
                              <w:rFonts w:ascii="Calibri" w:eastAsia="Calibri" w:hAnsi="Calibri" w:cs="Calibri"/>
                              <w:noProof/>
                              <w:color w:val="4A569E"/>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B575C3D" id="_x0000_t202" coordsize="21600,21600" o:spt="202" path="m,l,21600r21600,l21600,xe">
              <v:stroke joinstyle="miter"/>
              <v:path gradientshapeok="t" o:connecttype="rect"/>
            </v:shapetype>
            <v:shape id="Zone de texte 25" o:spid="_x0000_s1031" type="#_x0000_t202" alt="Internal"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4C83EB5" w14:textId="611A7075" w:rsidR="00760602" w:rsidRPr="00760602" w:rsidRDefault="00760602" w:rsidP="00760602">
                    <w:pPr>
                      <w:rPr>
                        <w:rFonts w:ascii="Calibri" w:eastAsia="Calibri" w:hAnsi="Calibri" w:cs="Calibri"/>
                        <w:noProof/>
                        <w:color w:val="4A569E"/>
                        <w:sz w:val="20"/>
                        <w:szCs w:val="20"/>
                      </w:rPr>
                    </w:pPr>
                    <w:r w:rsidRPr="00760602">
                      <w:rPr>
                        <w:rFonts w:ascii="Calibri" w:eastAsia="Calibri" w:hAnsi="Calibri" w:cs="Calibri"/>
                        <w:noProof/>
                        <w:color w:val="4A569E"/>
                        <w:sz w:val="20"/>
                        <w:szCs w:val="20"/>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74F1" w14:textId="65E7F001" w:rsidR="0023219C" w:rsidRPr="0023219C" w:rsidRDefault="00760602" w:rsidP="0023219C">
    <w:pPr>
      <w:pStyle w:val="En-tte"/>
    </w:pPr>
    <w:r>
      <w:rPr>
        <w:noProof/>
      </w:rPr>
      <mc:AlternateContent>
        <mc:Choice Requires="wps">
          <w:drawing>
            <wp:anchor distT="0" distB="0" distL="0" distR="0" simplePos="0" relativeHeight="251658244" behindDoc="0" locked="0" layoutInCell="1" allowOverlap="1" wp14:anchorId="0DEF499B" wp14:editId="732FD687">
              <wp:simplePos x="724395" y="510639"/>
              <wp:positionH relativeFrom="page">
                <wp:align>center</wp:align>
              </wp:positionH>
              <wp:positionV relativeFrom="page">
                <wp:align>top</wp:align>
              </wp:positionV>
              <wp:extent cx="443865" cy="443865"/>
              <wp:effectExtent l="0" t="0" r="13335" b="16510"/>
              <wp:wrapNone/>
              <wp:docPr id="26" name="Zone de texte 26"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6C015C" w14:textId="047CC73F" w:rsidR="00760602" w:rsidRPr="00760602" w:rsidRDefault="00760602" w:rsidP="00760602">
                          <w:pPr>
                            <w:rPr>
                              <w:rFonts w:ascii="Calibri" w:eastAsia="Calibri" w:hAnsi="Calibri" w:cs="Calibri"/>
                              <w:noProof/>
                              <w:color w:val="4A569E"/>
                              <w:sz w:val="20"/>
                              <w:szCs w:val="20"/>
                            </w:rPr>
                          </w:pPr>
                          <w:r w:rsidRPr="00760602">
                            <w:rPr>
                              <w:rFonts w:ascii="Calibri" w:eastAsia="Calibri" w:hAnsi="Calibri" w:cs="Calibri"/>
                              <w:noProof/>
                              <w:color w:val="4A569E"/>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DEF499B" id="_x0000_t202" coordsize="21600,21600" o:spt="202" path="m,l,21600r21600,l21600,xe">
              <v:stroke joinstyle="miter"/>
              <v:path gradientshapeok="t" o:connecttype="rect"/>
            </v:shapetype>
            <v:shape id="Zone de texte 26" o:spid="_x0000_s1032" type="#_x0000_t202" alt="Intern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26C015C" w14:textId="047CC73F" w:rsidR="00760602" w:rsidRPr="00760602" w:rsidRDefault="00760602" w:rsidP="00760602">
                    <w:pPr>
                      <w:rPr>
                        <w:rFonts w:ascii="Calibri" w:eastAsia="Calibri" w:hAnsi="Calibri" w:cs="Calibri"/>
                        <w:noProof/>
                        <w:color w:val="4A569E"/>
                        <w:sz w:val="20"/>
                        <w:szCs w:val="20"/>
                      </w:rPr>
                    </w:pPr>
                    <w:r w:rsidRPr="00760602">
                      <w:rPr>
                        <w:rFonts w:ascii="Calibri" w:eastAsia="Calibri" w:hAnsi="Calibri" w:cs="Calibri"/>
                        <w:noProof/>
                        <w:color w:val="4A569E"/>
                        <w:sz w:val="20"/>
                        <w:szCs w:val="20"/>
                      </w:rPr>
                      <w:t>Internal</w:t>
                    </w:r>
                  </w:p>
                </w:txbxContent>
              </v:textbox>
              <w10:wrap anchorx="page" anchory="page"/>
            </v:shape>
          </w:pict>
        </mc:Fallback>
      </mc:AlternateContent>
    </w:r>
  </w:p>
  <w:p w14:paraId="41620F54" w14:textId="77777777" w:rsidR="0023219C" w:rsidRDefault="0023219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ACCB" w14:textId="591C1100" w:rsidR="00C45E2A" w:rsidRDefault="00760602">
    <w:pPr>
      <w:pStyle w:val="En-tte"/>
    </w:pPr>
    <w:r>
      <w:rPr>
        <w:noProof/>
      </w:rPr>
      <mc:AlternateContent>
        <mc:Choice Requires="wps">
          <w:drawing>
            <wp:anchor distT="0" distB="0" distL="0" distR="0" simplePos="0" relativeHeight="251658242" behindDoc="0" locked="0" layoutInCell="1" allowOverlap="1" wp14:anchorId="24C52437" wp14:editId="4B7E0709">
              <wp:simplePos x="724395" y="510639"/>
              <wp:positionH relativeFrom="page">
                <wp:align>center</wp:align>
              </wp:positionH>
              <wp:positionV relativeFrom="page">
                <wp:align>top</wp:align>
              </wp:positionV>
              <wp:extent cx="443865" cy="443865"/>
              <wp:effectExtent l="0" t="0" r="13335" b="16510"/>
              <wp:wrapNone/>
              <wp:docPr id="24" name="Zone de texte 24"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6E2549" w14:textId="7F992DDE" w:rsidR="00760602" w:rsidRPr="00760602" w:rsidRDefault="00760602" w:rsidP="00760602">
                          <w:pPr>
                            <w:rPr>
                              <w:rFonts w:ascii="Calibri" w:eastAsia="Calibri" w:hAnsi="Calibri" w:cs="Calibri"/>
                              <w:noProof/>
                              <w:color w:val="4A569E"/>
                              <w:sz w:val="20"/>
                              <w:szCs w:val="20"/>
                            </w:rPr>
                          </w:pPr>
                          <w:r w:rsidRPr="00760602">
                            <w:rPr>
                              <w:rFonts w:ascii="Calibri" w:eastAsia="Calibri" w:hAnsi="Calibri" w:cs="Calibri"/>
                              <w:noProof/>
                              <w:color w:val="4A569E"/>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4C52437" id="_x0000_t202" coordsize="21600,21600" o:spt="202" path="m,l,21600r21600,l21600,xe">
              <v:stroke joinstyle="miter"/>
              <v:path gradientshapeok="t" o:connecttype="rect"/>
            </v:shapetype>
            <v:shape id="Zone de texte 24" o:spid="_x0000_s1033" type="#_x0000_t202" alt="Intern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F6E2549" w14:textId="7F992DDE" w:rsidR="00760602" w:rsidRPr="00760602" w:rsidRDefault="00760602" w:rsidP="00760602">
                    <w:pPr>
                      <w:rPr>
                        <w:rFonts w:ascii="Calibri" w:eastAsia="Calibri" w:hAnsi="Calibri" w:cs="Calibri"/>
                        <w:noProof/>
                        <w:color w:val="4A569E"/>
                        <w:sz w:val="20"/>
                        <w:szCs w:val="20"/>
                      </w:rPr>
                    </w:pPr>
                    <w:r w:rsidRPr="00760602">
                      <w:rPr>
                        <w:rFonts w:ascii="Calibri" w:eastAsia="Calibri" w:hAnsi="Calibri" w:cs="Calibri"/>
                        <w:noProof/>
                        <w:color w:val="4A569E"/>
                        <w:sz w:val="20"/>
                        <w:szCs w:val="20"/>
                      </w:rPr>
                      <w:t>Internal</w:t>
                    </w:r>
                  </w:p>
                </w:txbxContent>
              </v:textbox>
              <w10:wrap anchorx="page" anchory="page"/>
            </v:shape>
          </w:pict>
        </mc:Fallback>
      </mc:AlternateContent>
    </w:r>
    <w:r w:rsidR="00C45E2A">
      <w:rPr>
        <w:noProof/>
      </w:rPr>
      <w:drawing>
        <wp:anchor distT="0" distB="0" distL="114300" distR="114300" simplePos="0" relativeHeight="251658241" behindDoc="1" locked="0" layoutInCell="1" allowOverlap="1" wp14:anchorId="21A0D0E7" wp14:editId="317AEA89">
          <wp:simplePos x="0" y="0"/>
          <wp:positionH relativeFrom="margin">
            <wp:posOffset>2155190</wp:posOffset>
          </wp:positionH>
          <wp:positionV relativeFrom="page">
            <wp:posOffset>1014911</wp:posOffset>
          </wp:positionV>
          <wp:extent cx="1807200" cy="464400"/>
          <wp:effectExtent l="0" t="0" r="0" b="5715"/>
          <wp:wrapNone/>
          <wp:docPr id="23" name="Image 2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13" descr="Shape&#10;&#10;Description automatically generated with medium confidence"/>
                  <pic:cNvPicPr/>
                </pic:nvPicPr>
                <pic:blipFill>
                  <a:blip r:embed="rId1" cstate="print">
                    <a:extLst>
                      <a:ext uri="{28A0092B-C50C-407E-A947-70E740481C1C}">
                        <a14:useLocalDpi xmlns:a14="http://schemas.microsoft.com/office/drawing/2010/main"/>
                      </a:ext>
                    </a:extLst>
                  </a:blip>
                  <a:stretch>
                    <a:fillRect/>
                  </a:stretch>
                </pic:blipFill>
                <pic:spPr>
                  <a:xfrm>
                    <a:off x="0" y="0"/>
                    <a:ext cx="1807200" cy="46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5pt;height:7.5pt" o:bullet="t">
        <v:imagedata r:id="rId1" o:title="bullet_word-01"/>
      </v:shape>
    </w:pict>
  </w:numPicBullet>
  <w:abstractNum w:abstractNumId="0" w15:restartNumberingAfterBreak="0">
    <w:nsid w:val="02B7530F"/>
    <w:multiLevelType w:val="multilevel"/>
    <w:tmpl w:val="C394B97C"/>
    <w:styleLink w:val="BulletList"/>
    <w:lvl w:ilvl="0">
      <w:start w:val="1"/>
      <w:numFmt w:val="bullet"/>
      <w:pStyle w:val="Bullet"/>
      <w:lvlText w:val=""/>
      <w:lvlPicBulletId w:val="0"/>
      <w:lvlJc w:val="left"/>
      <w:pPr>
        <w:ind w:left="360" w:hanging="360"/>
      </w:pPr>
      <w:rPr>
        <w:rFonts w:ascii="Symbol" w:hAnsi="Symbol" w:hint="default"/>
        <w:color w:val="auto"/>
        <w:sz w:val="18"/>
      </w:rPr>
    </w:lvl>
    <w:lvl w:ilvl="1">
      <w:start w:val="1"/>
      <w:numFmt w:val="bullet"/>
      <w:lvlText w:val=""/>
      <w:lvlPicBulletId w:val="0"/>
      <w:lvlJc w:val="left"/>
      <w:pPr>
        <w:ind w:left="720" w:hanging="360"/>
      </w:pPr>
      <w:rPr>
        <w:rFonts w:ascii="Symbol" w:hAnsi="Symbol" w:hint="default"/>
        <w:color w:val="auto"/>
      </w:rPr>
    </w:lvl>
    <w:lvl w:ilvl="2">
      <w:start w:val="1"/>
      <w:numFmt w:val="bullet"/>
      <w:lvlText w:val=""/>
      <w:lvlPicBulletId w:val="0"/>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5B6254"/>
    <w:multiLevelType w:val="hybridMultilevel"/>
    <w:tmpl w:val="FAE2628C"/>
    <w:lvl w:ilvl="0" w:tplc="040C0001">
      <w:start w:val="1"/>
      <w:numFmt w:val="bullet"/>
      <w:lvlText w:val=""/>
      <w:lvlJc w:val="left"/>
      <w:pPr>
        <w:ind w:left="2084" w:hanging="360"/>
      </w:pPr>
      <w:rPr>
        <w:rFonts w:ascii="Symbol" w:hAnsi="Symbol" w:hint="default"/>
      </w:rPr>
    </w:lvl>
    <w:lvl w:ilvl="1" w:tplc="040C0003" w:tentative="1">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2" w15:restartNumberingAfterBreak="0">
    <w:nsid w:val="10635F5D"/>
    <w:multiLevelType w:val="multilevel"/>
    <w:tmpl w:val="4176A6FC"/>
    <w:styleLink w:val="Listeactuel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9B6FAF"/>
    <w:multiLevelType w:val="hybridMultilevel"/>
    <w:tmpl w:val="0E66A3BA"/>
    <w:lvl w:ilvl="0" w:tplc="040C0001">
      <w:start w:val="1"/>
      <w:numFmt w:val="bullet"/>
      <w:lvlText w:val=""/>
      <w:lvlJc w:val="left"/>
      <w:pPr>
        <w:tabs>
          <w:tab w:val="num" w:pos="1069"/>
        </w:tabs>
        <w:ind w:left="1069" w:hanging="360"/>
      </w:pPr>
      <w:rPr>
        <w:rFonts w:ascii="Symbol" w:hAnsi="Symbol" w:hint="default"/>
      </w:rPr>
    </w:lvl>
    <w:lvl w:ilvl="1" w:tplc="FFFFFFFF">
      <w:start w:val="1"/>
      <w:numFmt w:val="bullet"/>
      <w:lvlText w:val="•"/>
      <w:lvlJc w:val="left"/>
      <w:pPr>
        <w:tabs>
          <w:tab w:val="num" w:pos="1789"/>
        </w:tabs>
        <w:ind w:left="1789" w:hanging="360"/>
      </w:pPr>
      <w:rPr>
        <w:rFonts w:ascii="Times New Roman" w:hAnsi="Times New Roman" w:hint="default"/>
      </w:rPr>
    </w:lvl>
    <w:lvl w:ilvl="2" w:tplc="FFFFFFFF">
      <w:start w:val="1"/>
      <w:numFmt w:val="bullet"/>
      <w:lvlText w:val="•"/>
      <w:lvlJc w:val="left"/>
      <w:pPr>
        <w:tabs>
          <w:tab w:val="num" w:pos="2509"/>
        </w:tabs>
        <w:ind w:left="2509" w:hanging="360"/>
      </w:pPr>
      <w:rPr>
        <w:rFonts w:ascii="Times New Roman" w:hAnsi="Times New Roman" w:hint="default"/>
      </w:rPr>
    </w:lvl>
    <w:lvl w:ilvl="3" w:tplc="FFFFFFFF" w:tentative="1">
      <w:start w:val="1"/>
      <w:numFmt w:val="bullet"/>
      <w:lvlText w:val="•"/>
      <w:lvlJc w:val="left"/>
      <w:pPr>
        <w:tabs>
          <w:tab w:val="num" w:pos="3229"/>
        </w:tabs>
        <w:ind w:left="3229" w:hanging="360"/>
      </w:pPr>
      <w:rPr>
        <w:rFonts w:ascii="Times New Roman" w:hAnsi="Times New Roman" w:hint="default"/>
      </w:rPr>
    </w:lvl>
    <w:lvl w:ilvl="4" w:tplc="FFFFFFFF" w:tentative="1">
      <w:start w:val="1"/>
      <w:numFmt w:val="bullet"/>
      <w:lvlText w:val="•"/>
      <w:lvlJc w:val="left"/>
      <w:pPr>
        <w:tabs>
          <w:tab w:val="num" w:pos="3949"/>
        </w:tabs>
        <w:ind w:left="3949" w:hanging="360"/>
      </w:pPr>
      <w:rPr>
        <w:rFonts w:ascii="Times New Roman" w:hAnsi="Times New Roman" w:hint="default"/>
      </w:rPr>
    </w:lvl>
    <w:lvl w:ilvl="5" w:tplc="FFFFFFFF" w:tentative="1">
      <w:start w:val="1"/>
      <w:numFmt w:val="bullet"/>
      <w:lvlText w:val="•"/>
      <w:lvlJc w:val="left"/>
      <w:pPr>
        <w:tabs>
          <w:tab w:val="num" w:pos="4669"/>
        </w:tabs>
        <w:ind w:left="4669" w:hanging="360"/>
      </w:pPr>
      <w:rPr>
        <w:rFonts w:ascii="Times New Roman" w:hAnsi="Times New Roman" w:hint="default"/>
      </w:rPr>
    </w:lvl>
    <w:lvl w:ilvl="6" w:tplc="FFFFFFFF" w:tentative="1">
      <w:start w:val="1"/>
      <w:numFmt w:val="bullet"/>
      <w:lvlText w:val="•"/>
      <w:lvlJc w:val="left"/>
      <w:pPr>
        <w:tabs>
          <w:tab w:val="num" w:pos="5389"/>
        </w:tabs>
        <w:ind w:left="5389" w:hanging="360"/>
      </w:pPr>
      <w:rPr>
        <w:rFonts w:ascii="Times New Roman" w:hAnsi="Times New Roman" w:hint="default"/>
      </w:rPr>
    </w:lvl>
    <w:lvl w:ilvl="7" w:tplc="FFFFFFFF" w:tentative="1">
      <w:start w:val="1"/>
      <w:numFmt w:val="bullet"/>
      <w:lvlText w:val="•"/>
      <w:lvlJc w:val="left"/>
      <w:pPr>
        <w:tabs>
          <w:tab w:val="num" w:pos="6109"/>
        </w:tabs>
        <w:ind w:left="6109" w:hanging="360"/>
      </w:pPr>
      <w:rPr>
        <w:rFonts w:ascii="Times New Roman" w:hAnsi="Times New Roman" w:hint="default"/>
      </w:rPr>
    </w:lvl>
    <w:lvl w:ilvl="8" w:tplc="FFFFFFFF" w:tentative="1">
      <w:start w:val="1"/>
      <w:numFmt w:val="bullet"/>
      <w:lvlText w:val="•"/>
      <w:lvlJc w:val="left"/>
      <w:pPr>
        <w:tabs>
          <w:tab w:val="num" w:pos="6829"/>
        </w:tabs>
        <w:ind w:left="6829" w:hanging="360"/>
      </w:pPr>
      <w:rPr>
        <w:rFonts w:ascii="Times New Roman" w:hAnsi="Times New Roman" w:hint="default"/>
      </w:rPr>
    </w:lvl>
  </w:abstractNum>
  <w:abstractNum w:abstractNumId="4" w15:restartNumberingAfterBreak="0">
    <w:nsid w:val="2A3B53D9"/>
    <w:multiLevelType w:val="hybridMultilevel"/>
    <w:tmpl w:val="E5B4EFC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D333C7A"/>
    <w:multiLevelType w:val="hybridMultilevel"/>
    <w:tmpl w:val="A1942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CD458D"/>
    <w:multiLevelType w:val="multilevel"/>
    <w:tmpl w:val="E4648A78"/>
    <w:styleLink w:val="Headinglist"/>
    <w:lvl w:ilvl="0">
      <w:start w:val="1"/>
      <w:numFmt w:val="decimal"/>
      <w:pStyle w:val="Titre1"/>
      <w:lvlText w:val="%1."/>
      <w:lvlJc w:val="left"/>
      <w:pPr>
        <w:tabs>
          <w:tab w:val="num" w:pos="357"/>
        </w:tabs>
        <w:ind w:left="360" w:hanging="360"/>
      </w:pPr>
      <w:rPr>
        <w:rFonts w:ascii="Georgia" w:hAnsi="Georgia" w:hint="default"/>
        <w:b w:val="0"/>
        <w:i/>
        <w:color w:val="7A00E6" w:themeColor="accent2"/>
        <w:sz w:val="36"/>
      </w:rPr>
    </w:lvl>
    <w:lvl w:ilvl="1">
      <w:start w:val="1"/>
      <w:numFmt w:val="decimal"/>
      <w:pStyle w:val="Titre2"/>
      <w:lvlText w:val="%1.%2"/>
      <w:lvlJc w:val="left"/>
      <w:pPr>
        <w:tabs>
          <w:tab w:val="num" w:pos="720"/>
        </w:tabs>
        <w:ind w:left="720" w:hanging="360"/>
      </w:pPr>
      <w:rPr>
        <w:rFonts w:ascii="Verdana" w:hAnsi="Verdana" w:hint="default"/>
        <w:b/>
        <w:i w:val="0"/>
        <w:color w:val="auto"/>
        <w:sz w:val="24"/>
      </w:rPr>
    </w:lvl>
    <w:lvl w:ilvl="2">
      <w:start w:val="1"/>
      <w:numFmt w:val="decimal"/>
      <w:pStyle w:val="Titre3"/>
      <w:lvlText w:val="%1.%2.%3"/>
      <w:lvlJc w:val="left"/>
      <w:pPr>
        <w:tabs>
          <w:tab w:val="num" w:pos="1077"/>
        </w:tabs>
        <w:ind w:left="1080" w:hanging="360"/>
      </w:pPr>
      <w:rPr>
        <w:rFonts w:ascii="Verdana" w:hAnsi="Verdana" w:hint="default"/>
        <w:b w:val="0"/>
        <w:i w:val="0"/>
        <w:sz w:val="20"/>
      </w:rPr>
    </w:lvl>
    <w:lvl w:ilvl="3">
      <w:start w:val="1"/>
      <w:numFmt w:val="none"/>
      <w:pStyle w:val="Titre4"/>
      <w:lvlText w:val=""/>
      <w:lvlJc w:val="left"/>
      <w:pPr>
        <w:tabs>
          <w:tab w:val="num" w:pos="1440"/>
        </w:tabs>
        <w:ind w:left="1440" w:hanging="36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E2A579E"/>
    <w:multiLevelType w:val="hybridMultilevel"/>
    <w:tmpl w:val="AB30F1A0"/>
    <w:lvl w:ilvl="0" w:tplc="040C000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num w:numId="1" w16cid:durableId="822812563">
    <w:abstractNumId w:val="2"/>
  </w:num>
  <w:num w:numId="2" w16cid:durableId="249192851">
    <w:abstractNumId w:val="0"/>
  </w:num>
  <w:num w:numId="3" w16cid:durableId="967510944">
    <w:abstractNumId w:val="6"/>
  </w:num>
  <w:num w:numId="4" w16cid:durableId="1604922773">
    <w:abstractNumId w:val="0"/>
  </w:num>
  <w:num w:numId="5" w16cid:durableId="222302177">
    <w:abstractNumId w:val="6"/>
  </w:num>
  <w:num w:numId="6" w16cid:durableId="1474641252">
    <w:abstractNumId w:val="5"/>
  </w:num>
  <w:num w:numId="7" w16cid:durableId="1888490011">
    <w:abstractNumId w:val="1"/>
  </w:num>
  <w:num w:numId="8" w16cid:durableId="1416702272">
    <w:abstractNumId w:val="4"/>
  </w:num>
  <w:num w:numId="9" w16cid:durableId="905797738">
    <w:abstractNumId w:val="7"/>
  </w:num>
  <w:num w:numId="10" w16cid:durableId="22881156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2"/>
  <w:defaultTabStop w:val="357"/>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6F"/>
    <w:rsid w:val="000421E1"/>
    <w:rsid w:val="000462AA"/>
    <w:rsid w:val="00077DBD"/>
    <w:rsid w:val="00077FB3"/>
    <w:rsid w:val="00084C83"/>
    <w:rsid w:val="00085699"/>
    <w:rsid w:val="00094C6F"/>
    <w:rsid w:val="000B03F4"/>
    <w:rsid w:val="000B0C8D"/>
    <w:rsid w:val="000E1D41"/>
    <w:rsid w:val="000F2160"/>
    <w:rsid w:val="00106706"/>
    <w:rsid w:val="00134FFC"/>
    <w:rsid w:val="001549FA"/>
    <w:rsid w:val="0015557F"/>
    <w:rsid w:val="0017473D"/>
    <w:rsid w:val="001749D9"/>
    <w:rsid w:val="00197A06"/>
    <w:rsid w:val="001F76E0"/>
    <w:rsid w:val="002008FB"/>
    <w:rsid w:val="00210AA8"/>
    <w:rsid w:val="00225367"/>
    <w:rsid w:val="0023219C"/>
    <w:rsid w:val="00243D22"/>
    <w:rsid w:val="00263B98"/>
    <w:rsid w:val="002B0925"/>
    <w:rsid w:val="002C3254"/>
    <w:rsid w:val="002E159D"/>
    <w:rsid w:val="002E6DAB"/>
    <w:rsid w:val="00302529"/>
    <w:rsid w:val="00326E9F"/>
    <w:rsid w:val="003376FF"/>
    <w:rsid w:val="00387198"/>
    <w:rsid w:val="003E66D3"/>
    <w:rsid w:val="003F33A4"/>
    <w:rsid w:val="00472A7A"/>
    <w:rsid w:val="0047357F"/>
    <w:rsid w:val="0049323C"/>
    <w:rsid w:val="004B2EBB"/>
    <w:rsid w:val="004E43BA"/>
    <w:rsid w:val="004E6C64"/>
    <w:rsid w:val="004F0BE5"/>
    <w:rsid w:val="004F4DAD"/>
    <w:rsid w:val="0050666F"/>
    <w:rsid w:val="00523DFA"/>
    <w:rsid w:val="00552A12"/>
    <w:rsid w:val="00554023"/>
    <w:rsid w:val="005826F3"/>
    <w:rsid w:val="005A2CDF"/>
    <w:rsid w:val="006001E2"/>
    <w:rsid w:val="006352A6"/>
    <w:rsid w:val="00635FFE"/>
    <w:rsid w:val="00656D6C"/>
    <w:rsid w:val="006808EE"/>
    <w:rsid w:val="00682D87"/>
    <w:rsid w:val="006A7136"/>
    <w:rsid w:val="006C643C"/>
    <w:rsid w:val="006F129D"/>
    <w:rsid w:val="007014FA"/>
    <w:rsid w:val="00704863"/>
    <w:rsid w:val="00715E5A"/>
    <w:rsid w:val="00745C87"/>
    <w:rsid w:val="007504A2"/>
    <w:rsid w:val="00760008"/>
    <w:rsid w:val="00760602"/>
    <w:rsid w:val="007B0BBD"/>
    <w:rsid w:val="007D3D51"/>
    <w:rsid w:val="007E089F"/>
    <w:rsid w:val="007E5005"/>
    <w:rsid w:val="007F3C46"/>
    <w:rsid w:val="00833AF8"/>
    <w:rsid w:val="00847190"/>
    <w:rsid w:val="008D0E30"/>
    <w:rsid w:val="008E423B"/>
    <w:rsid w:val="008F5009"/>
    <w:rsid w:val="00924AAE"/>
    <w:rsid w:val="00930E17"/>
    <w:rsid w:val="00944238"/>
    <w:rsid w:val="00973A35"/>
    <w:rsid w:val="009966CC"/>
    <w:rsid w:val="009A322C"/>
    <w:rsid w:val="009E357F"/>
    <w:rsid w:val="009F7945"/>
    <w:rsid w:val="00A163A9"/>
    <w:rsid w:val="00A36DF9"/>
    <w:rsid w:val="00A46708"/>
    <w:rsid w:val="00A50905"/>
    <w:rsid w:val="00A67B9A"/>
    <w:rsid w:val="00A77454"/>
    <w:rsid w:val="00AB3CEF"/>
    <w:rsid w:val="00B15796"/>
    <w:rsid w:val="00B2354E"/>
    <w:rsid w:val="00B359E5"/>
    <w:rsid w:val="00BA284F"/>
    <w:rsid w:val="00BE2CB9"/>
    <w:rsid w:val="00BE35E8"/>
    <w:rsid w:val="00BE6872"/>
    <w:rsid w:val="00BF63B9"/>
    <w:rsid w:val="00C23984"/>
    <w:rsid w:val="00C23F84"/>
    <w:rsid w:val="00C363F8"/>
    <w:rsid w:val="00C45E2A"/>
    <w:rsid w:val="00CC39A5"/>
    <w:rsid w:val="00CE18E6"/>
    <w:rsid w:val="00CF0128"/>
    <w:rsid w:val="00CF0256"/>
    <w:rsid w:val="00D0548C"/>
    <w:rsid w:val="00D17510"/>
    <w:rsid w:val="00D37C38"/>
    <w:rsid w:val="00D859C5"/>
    <w:rsid w:val="00D96CA2"/>
    <w:rsid w:val="00DA6674"/>
    <w:rsid w:val="00DB36B7"/>
    <w:rsid w:val="00DD44A2"/>
    <w:rsid w:val="00DF1DE4"/>
    <w:rsid w:val="00E26FC6"/>
    <w:rsid w:val="00E325A5"/>
    <w:rsid w:val="00E4131F"/>
    <w:rsid w:val="00E573A8"/>
    <w:rsid w:val="00E8252B"/>
    <w:rsid w:val="00EA3F76"/>
    <w:rsid w:val="00EB00AC"/>
    <w:rsid w:val="00EC27CB"/>
    <w:rsid w:val="00EC4278"/>
    <w:rsid w:val="00EF7248"/>
    <w:rsid w:val="00F3557B"/>
    <w:rsid w:val="00F40572"/>
    <w:rsid w:val="00F405F5"/>
    <w:rsid w:val="00F54EDC"/>
    <w:rsid w:val="00F62BF3"/>
    <w:rsid w:val="00F679E3"/>
    <w:rsid w:val="00FB672D"/>
    <w:rsid w:val="00FE1C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8A08CD7"/>
  <w15:chartTrackingRefBased/>
  <w15:docId w15:val="{38494B42-E7B7-47DA-93C8-452A73A5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4FA"/>
    <w:pPr>
      <w:spacing w:line="240" w:lineRule="atLeast"/>
    </w:pPr>
    <w:rPr>
      <w:rFonts w:ascii="Verdana" w:hAnsi="Verdana"/>
      <w:lang w:val="en-US"/>
    </w:rPr>
  </w:style>
  <w:style w:type="paragraph" w:styleId="Titre1">
    <w:name w:val="heading 1"/>
    <w:basedOn w:val="Normal"/>
    <w:next w:val="Normal"/>
    <w:link w:val="Titre1Car"/>
    <w:uiPriority w:val="2"/>
    <w:qFormat/>
    <w:rsid w:val="0050666F"/>
    <w:pPr>
      <w:numPr>
        <w:numId w:val="5"/>
      </w:numPr>
      <w:spacing w:before="240" w:after="60"/>
      <w:jc w:val="both"/>
      <w:outlineLvl w:val="0"/>
    </w:pPr>
    <w:rPr>
      <w:rFonts w:ascii="Georgia" w:hAnsi="Georgia"/>
      <w:i/>
      <w:iCs/>
      <w:color w:val="7A00E6" w:themeColor="accent2"/>
      <w:sz w:val="36"/>
      <w:szCs w:val="36"/>
    </w:rPr>
  </w:style>
  <w:style w:type="paragraph" w:styleId="Titre2">
    <w:name w:val="heading 2"/>
    <w:basedOn w:val="Normal"/>
    <w:next w:val="Normal"/>
    <w:link w:val="Titre2Car"/>
    <w:uiPriority w:val="2"/>
    <w:qFormat/>
    <w:rsid w:val="007014FA"/>
    <w:pPr>
      <w:numPr>
        <w:ilvl w:val="1"/>
        <w:numId w:val="5"/>
      </w:numPr>
      <w:spacing w:before="240" w:after="120"/>
      <w:outlineLvl w:val="1"/>
    </w:pPr>
    <w:rPr>
      <w:b/>
    </w:rPr>
  </w:style>
  <w:style w:type="paragraph" w:styleId="Titre3">
    <w:name w:val="heading 3"/>
    <w:basedOn w:val="Normal"/>
    <w:next w:val="Normal"/>
    <w:link w:val="Titre3Car"/>
    <w:uiPriority w:val="2"/>
    <w:qFormat/>
    <w:rsid w:val="007014FA"/>
    <w:pPr>
      <w:numPr>
        <w:ilvl w:val="2"/>
        <w:numId w:val="5"/>
      </w:numPr>
      <w:spacing w:before="240" w:after="120"/>
      <w:outlineLvl w:val="2"/>
    </w:pPr>
  </w:style>
  <w:style w:type="paragraph" w:styleId="Titre4">
    <w:name w:val="heading 4"/>
    <w:basedOn w:val="Normal"/>
    <w:next w:val="Normal"/>
    <w:link w:val="Titre4Car"/>
    <w:uiPriority w:val="2"/>
    <w:qFormat/>
    <w:rsid w:val="007014FA"/>
    <w:pPr>
      <w:numPr>
        <w:ilvl w:val="3"/>
        <w:numId w:val="5"/>
      </w:numPr>
      <w:spacing w:before="240" w:after="120"/>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14FA"/>
    <w:pPr>
      <w:tabs>
        <w:tab w:val="center" w:pos="4536"/>
        <w:tab w:val="right" w:pos="9072"/>
      </w:tabs>
    </w:pPr>
  </w:style>
  <w:style w:type="character" w:customStyle="1" w:styleId="En-tteCar">
    <w:name w:val="En-tête Car"/>
    <w:basedOn w:val="Policepardfaut"/>
    <w:link w:val="En-tte"/>
    <w:uiPriority w:val="99"/>
    <w:rsid w:val="007014FA"/>
    <w:rPr>
      <w:rFonts w:ascii="Verdana" w:hAnsi="Verdana"/>
      <w:lang w:val="en-GB"/>
    </w:rPr>
  </w:style>
  <w:style w:type="paragraph" w:styleId="Pieddepage">
    <w:name w:val="footer"/>
    <w:basedOn w:val="Normal"/>
    <w:link w:val="PieddepageCar"/>
    <w:uiPriority w:val="99"/>
    <w:unhideWhenUsed/>
    <w:rsid w:val="007014FA"/>
    <w:pPr>
      <w:tabs>
        <w:tab w:val="center" w:pos="4536"/>
        <w:tab w:val="right" w:pos="9072"/>
      </w:tabs>
    </w:pPr>
    <w:rPr>
      <w:sz w:val="18"/>
    </w:rPr>
  </w:style>
  <w:style w:type="character" w:customStyle="1" w:styleId="PieddepageCar">
    <w:name w:val="Pied de page Car"/>
    <w:basedOn w:val="Policepardfaut"/>
    <w:link w:val="Pieddepage"/>
    <w:uiPriority w:val="99"/>
    <w:rsid w:val="007014FA"/>
    <w:rPr>
      <w:rFonts w:ascii="Verdana" w:hAnsi="Verdana"/>
      <w:sz w:val="18"/>
      <w:lang w:val="en-GB"/>
    </w:rPr>
  </w:style>
  <w:style w:type="character" w:styleId="Numrodepage">
    <w:name w:val="page number"/>
    <w:basedOn w:val="Policepardfaut"/>
    <w:uiPriority w:val="99"/>
    <w:semiHidden/>
    <w:unhideWhenUsed/>
    <w:rsid w:val="007014FA"/>
  </w:style>
  <w:style w:type="table" w:styleId="Grilledutableau">
    <w:name w:val="Table Grid"/>
    <w:basedOn w:val="TableauNormal"/>
    <w:uiPriority w:val="39"/>
    <w:rsid w:val="00701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2"/>
    <w:rsid w:val="0050666F"/>
    <w:rPr>
      <w:rFonts w:ascii="Georgia" w:hAnsi="Georgia"/>
      <w:i/>
      <w:iCs/>
      <w:color w:val="7A00E6" w:themeColor="accent2"/>
      <w:sz w:val="36"/>
      <w:szCs w:val="36"/>
      <w:lang w:val="en-US"/>
    </w:rPr>
  </w:style>
  <w:style w:type="paragraph" w:styleId="Titre">
    <w:name w:val="Title"/>
    <w:basedOn w:val="Normal"/>
    <w:next w:val="Normal"/>
    <w:link w:val="TitreCar"/>
    <w:uiPriority w:val="3"/>
    <w:rsid w:val="007014FA"/>
    <w:pPr>
      <w:jc w:val="center"/>
    </w:pPr>
    <w:rPr>
      <w:rFonts w:asciiTheme="majorHAnsi" w:hAnsiTheme="majorHAnsi"/>
      <w:iCs/>
      <w:color w:val="000000" w:themeColor="text1"/>
      <w:sz w:val="104"/>
      <w:szCs w:val="104"/>
    </w:rPr>
  </w:style>
  <w:style w:type="character" w:customStyle="1" w:styleId="TitreCar">
    <w:name w:val="Titre Car"/>
    <w:basedOn w:val="Policepardfaut"/>
    <w:link w:val="Titre"/>
    <w:uiPriority w:val="3"/>
    <w:rsid w:val="007014FA"/>
    <w:rPr>
      <w:rFonts w:asciiTheme="majorHAnsi" w:hAnsiTheme="majorHAnsi"/>
      <w:iCs/>
      <w:color w:val="000000" w:themeColor="text1"/>
      <w:sz w:val="104"/>
      <w:szCs w:val="104"/>
      <w:lang w:val="en-GB"/>
    </w:rPr>
  </w:style>
  <w:style w:type="character" w:customStyle="1" w:styleId="Titre2Car">
    <w:name w:val="Titre 2 Car"/>
    <w:basedOn w:val="Policepardfaut"/>
    <w:link w:val="Titre2"/>
    <w:uiPriority w:val="2"/>
    <w:rsid w:val="007014FA"/>
    <w:rPr>
      <w:rFonts w:ascii="Verdana" w:hAnsi="Verdana"/>
      <w:b/>
      <w:lang w:val="en-US"/>
    </w:rPr>
  </w:style>
  <w:style w:type="numbering" w:customStyle="1" w:styleId="Listeactuelle1">
    <w:name w:val="Liste actuelle1"/>
    <w:uiPriority w:val="99"/>
    <w:rsid w:val="007014FA"/>
    <w:pPr>
      <w:numPr>
        <w:numId w:val="1"/>
      </w:numPr>
    </w:pPr>
  </w:style>
  <w:style w:type="numbering" w:customStyle="1" w:styleId="Headinglist">
    <w:name w:val="Heading list"/>
    <w:uiPriority w:val="99"/>
    <w:rsid w:val="007014FA"/>
    <w:pPr>
      <w:numPr>
        <w:numId w:val="3"/>
      </w:numPr>
    </w:pPr>
  </w:style>
  <w:style w:type="paragraph" w:styleId="Date">
    <w:name w:val="Date"/>
    <w:basedOn w:val="Normal"/>
    <w:next w:val="Normal"/>
    <w:link w:val="DateCar"/>
    <w:uiPriority w:val="4"/>
    <w:rsid w:val="007014FA"/>
    <w:pPr>
      <w:spacing w:before="3600"/>
    </w:pPr>
  </w:style>
  <w:style w:type="character" w:customStyle="1" w:styleId="DateCar">
    <w:name w:val="Date Car"/>
    <w:basedOn w:val="Policepardfaut"/>
    <w:link w:val="Date"/>
    <w:uiPriority w:val="4"/>
    <w:rsid w:val="007014FA"/>
    <w:rPr>
      <w:rFonts w:ascii="Verdana" w:hAnsi="Verdana"/>
      <w:lang w:val="en-GB"/>
    </w:rPr>
  </w:style>
  <w:style w:type="paragraph" w:styleId="Paragraphedeliste">
    <w:name w:val="List Paragraph"/>
    <w:basedOn w:val="Normal"/>
    <w:uiPriority w:val="34"/>
    <w:qFormat/>
    <w:rsid w:val="007014FA"/>
    <w:pPr>
      <w:ind w:left="720"/>
      <w:contextualSpacing/>
    </w:pPr>
  </w:style>
  <w:style w:type="character" w:customStyle="1" w:styleId="Titre4Car">
    <w:name w:val="Titre 4 Car"/>
    <w:basedOn w:val="Policepardfaut"/>
    <w:link w:val="Titre4"/>
    <w:uiPriority w:val="2"/>
    <w:rsid w:val="007014FA"/>
    <w:rPr>
      <w:rFonts w:ascii="Verdana" w:hAnsi="Verdana"/>
      <w:b/>
      <w:bCs/>
      <w:lang w:val="en-US"/>
    </w:rPr>
  </w:style>
  <w:style w:type="paragraph" w:customStyle="1" w:styleId="Heading1Sub">
    <w:name w:val="Heading 1 Sub"/>
    <w:basedOn w:val="Titre1"/>
    <w:next w:val="Normal"/>
    <w:uiPriority w:val="2"/>
    <w:rsid w:val="007014FA"/>
    <w:pPr>
      <w:numPr>
        <w:numId w:val="0"/>
      </w:numPr>
      <w:spacing w:after="120" w:line="242" w:lineRule="auto"/>
    </w:pPr>
    <w:rPr>
      <w:rFonts w:asciiTheme="minorHAnsi" w:hAnsiTheme="minorHAnsi"/>
      <w:i w:val="0"/>
      <w:color w:val="000000" w:themeColor="text1"/>
      <w:sz w:val="26"/>
      <w:szCs w:val="26"/>
    </w:rPr>
  </w:style>
  <w:style w:type="paragraph" w:styleId="En-ttedetabledesmatires">
    <w:name w:val="TOC Heading"/>
    <w:basedOn w:val="Titre1"/>
    <w:next w:val="Normal"/>
    <w:uiPriority w:val="39"/>
    <w:unhideWhenUsed/>
    <w:rsid w:val="007014FA"/>
    <w:pPr>
      <w:keepNext/>
      <w:keepLines/>
      <w:numPr>
        <w:numId w:val="0"/>
      </w:numPr>
      <w:spacing w:after="0" w:line="259" w:lineRule="auto"/>
      <w:jc w:val="left"/>
      <w:outlineLvl w:val="9"/>
    </w:pPr>
    <w:rPr>
      <w:rFonts w:asciiTheme="majorHAnsi" w:eastAsiaTheme="majorEastAsia" w:hAnsiTheme="majorHAnsi" w:cstheme="majorBidi"/>
      <w:i w:val="0"/>
      <w:iCs w:val="0"/>
      <w:color w:val="1A0038" w:themeColor="accent1" w:themeShade="BF"/>
      <w:sz w:val="32"/>
      <w:szCs w:val="32"/>
    </w:rPr>
  </w:style>
  <w:style w:type="paragraph" w:customStyle="1" w:styleId="Legend">
    <w:name w:val="Legend"/>
    <w:basedOn w:val="Normal"/>
    <w:next w:val="Normal"/>
    <w:uiPriority w:val="4"/>
    <w:rsid w:val="007014FA"/>
    <w:pPr>
      <w:jc w:val="right"/>
    </w:pPr>
  </w:style>
  <w:style w:type="character" w:styleId="Lienhypertexte">
    <w:name w:val="Hyperlink"/>
    <w:basedOn w:val="Policepardfaut"/>
    <w:uiPriority w:val="99"/>
    <w:unhideWhenUsed/>
    <w:rsid w:val="007014FA"/>
    <w:rPr>
      <w:color w:val="7A00E6" w:themeColor="hyperlink"/>
      <w:u w:val="single"/>
    </w:rPr>
  </w:style>
  <w:style w:type="paragraph" w:customStyle="1" w:styleId="TitleSub">
    <w:name w:val="Title Sub"/>
    <w:basedOn w:val="Titre"/>
    <w:next w:val="Normal"/>
    <w:uiPriority w:val="3"/>
    <w:rsid w:val="007014FA"/>
    <w:pPr>
      <w:spacing w:before="240"/>
    </w:pPr>
    <w:rPr>
      <w:rFonts w:ascii="Georgia" w:hAnsi="Georgia"/>
      <w:i/>
      <w:iCs w:val="0"/>
      <w:color w:val="7A00E6" w:themeColor="accent2"/>
    </w:rPr>
  </w:style>
  <w:style w:type="paragraph" w:customStyle="1" w:styleId="Contents">
    <w:name w:val="Contents"/>
    <w:basedOn w:val="Normal"/>
    <w:next w:val="Normal"/>
    <w:uiPriority w:val="4"/>
    <w:rsid w:val="007014FA"/>
    <w:pPr>
      <w:spacing w:after="840"/>
    </w:pPr>
    <w:rPr>
      <w:rFonts w:asciiTheme="majorHAnsi" w:hAnsiTheme="majorHAnsi"/>
      <w:i/>
      <w:iCs/>
      <w:color w:val="7A00E6" w:themeColor="accent2"/>
      <w:sz w:val="84"/>
      <w:szCs w:val="104"/>
    </w:rPr>
  </w:style>
  <w:style w:type="paragraph" w:customStyle="1" w:styleId="LegendSub">
    <w:name w:val="Legend Sub"/>
    <w:basedOn w:val="Normal"/>
    <w:next w:val="Normal"/>
    <w:uiPriority w:val="4"/>
    <w:rsid w:val="007014FA"/>
    <w:pPr>
      <w:jc w:val="right"/>
    </w:pPr>
    <w:rPr>
      <w:szCs w:val="22"/>
    </w:rPr>
  </w:style>
  <w:style w:type="paragraph" w:styleId="TM1">
    <w:name w:val="toc 1"/>
    <w:basedOn w:val="Normal"/>
    <w:next w:val="Normal"/>
    <w:autoRedefine/>
    <w:uiPriority w:val="39"/>
    <w:unhideWhenUsed/>
    <w:rsid w:val="007014FA"/>
    <w:pPr>
      <w:tabs>
        <w:tab w:val="left" w:pos="357"/>
        <w:tab w:val="left" w:pos="720"/>
        <w:tab w:val="right" w:pos="8931"/>
      </w:tabs>
      <w:spacing w:after="100"/>
    </w:pPr>
    <w:rPr>
      <w:sz w:val="32"/>
    </w:rPr>
  </w:style>
  <w:style w:type="paragraph" w:styleId="TM2">
    <w:name w:val="toc 2"/>
    <w:basedOn w:val="Normal"/>
    <w:next w:val="Normal"/>
    <w:autoRedefine/>
    <w:uiPriority w:val="39"/>
    <w:unhideWhenUsed/>
    <w:rsid w:val="007014FA"/>
    <w:pPr>
      <w:tabs>
        <w:tab w:val="right" w:pos="8930"/>
      </w:tabs>
      <w:spacing w:after="240"/>
      <w:ind w:left="357"/>
    </w:pPr>
  </w:style>
  <w:style w:type="paragraph" w:customStyle="1" w:styleId="Bullet">
    <w:name w:val="Bullet"/>
    <w:basedOn w:val="Normal"/>
    <w:uiPriority w:val="1"/>
    <w:qFormat/>
    <w:rsid w:val="007014FA"/>
    <w:pPr>
      <w:numPr>
        <w:numId w:val="4"/>
      </w:numPr>
      <w:spacing w:after="240"/>
      <w:contextualSpacing/>
    </w:pPr>
    <w:rPr>
      <w:color w:val="000000" w:themeColor="text1"/>
      <w:szCs w:val="19"/>
    </w:rPr>
  </w:style>
  <w:style w:type="paragraph" w:customStyle="1" w:styleId="Name">
    <w:name w:val="Name"/>
    <w:basedOn w:val="Normal"/>
    <w:next w:val="Normal"/>
    <w:uiPriority w:val="4"/>
    <w:rsid w:val="007014FA"/>
    <w:pPr>
      <w:ind w:left="426"/>
    </w:pPr>
    <w:rPr>
      <w:rFonts w:ascii="Georgia" w:hAnsi="Georgia"/>
      <w:b/>
      <w:i/>
      <w:color w:val="7A00E6" w:themeColor="accent2"/>
      <w:szCs w:val="19"/>
    </w:rPr>
  </w:style>
  <w:style w:type="paragraph" w:customStyle="1" w:styleId="Position">
    <w:name w:val="Position"/>
    <w:basedOn w:val="Normal"/>
    <w:next w:val="Normal"/>
    <w:uiPriority w:val="4"/>
    <w:rsid w:val="007014FA"/>
    <w:pPr>
      <w:spacing w:after="120"/>
      <w:ind w:left="426"/>
    </w:pPr>
    <w:rPr>
      <w:color w:val="000000" w:themeColor="text1"/>
      <w:szCs w:val="18"/>
    </w:rPr>
  </w:style>
  <w:style w:type="paragraph" w:customStyle="1" w:styleId="Branch">
    <w:name w:val="Branch"/>
    <w:basedOn w:val="Normal"/>
    <w:next w:val="Normal"/>
    <w:uiPriority w:val="4"/>
    <w:rsid w:val="007014FA"/>
    <w:pPr>
      <w:spacing w:before="80" w:after="60"/>
    </w:pPr>
    <w:rPr>
      <w:rFonts w:ascii="Georgia" w:hAnsi="Georgia"/>
      <w:i/>
      <w:iCs/>
      <w:color w:val="7A00E6" w:themeColor="accent2"/>
      <w:szCs w:val="21"/>
    </w:rPr>
  </w:style>
  <w:style w:type="paragraph" w:customStyle="1" w:styleId="BranchSub">
    <w:name w:val="Branch Sub"/>
    <w:basedOn w:val="Normal"/>
    <w:next w:val="Normal"/>
    <w:uiPriority w:val="4"/>
    <w:rsid w:val="007014FA"/>
    <w:rPr>
      <w:color w:val="000000" w:themeColor="text1"/>
      <w:sz w:val="16"/>
      <w:szCs w:val="16"/>
    </w:rPr>
  </w:style>
  <w:style w:type="paragraph" w:customStyle="1" w:styleId="Note">
    <w:name w:val="Note"/>
    <w:basedOn w:val="Normal"/>
    <w:next w:val="Normal"/>
    <w:uiPriority w:val="4"/>
    <w:rsid w:val="007014FA"/>
    <w:pPr>
      <w:jc w:val="both"/>
    </w:pPr>
    <w:rPr>
      <w:color w:val="000000" w:themeColor="text1"/>
      <w:sz w:val="14"/>
      <w:szCs w:val="14"/>
    </w:rPr>
  </w:style>
  <w:style w:type="paragraph" w:customStyle="1" w:styleId="Info">
    <w:name w:val="Info"/>
    <w:basedOn w:val="Normal"/>
    <w:next w:val="Normal"/>
    <w:uiPriority w:val="4"/>
    <w:rsid w:val="007014FA"/>
    <w:pPr>
      <w:spacing w:after="120"/>
    </w:pPr>
    <w:rPr>
      <w:b/>
      <w:sz w:val="14"/>
    </w:rPr>
  </w:style>
  <w:style w:type="paragraph" w:customStyle="1" w:styleId="InfoSub">
    <w:name w:val="Info Sub"/>
    <w:basedOn w:val="Normal"/>
    <w:next w:val="Normal"/>
    <w:uiPriority w:val="4"/>
    <w:rsid w:val="007014FA"/>
    <w:pPr>
      <w:jc w:val="center"/>
    </w:pPr>
    <w:rPr>
      <w:sz w:val="14"/>
    </w:rPr>
  </w:style>
  <w:style w:type="paragraph" w:customStyle="1" w:styleId="Insert">
    <w:name w:val="Insert"/>
    <w:basedOn w:val="Normal"/>
    <w:next w:val="Normal"/>
    <w:uiPriority w:val="4"/>
    <w:rsid w:val="007014FA"/>
    <w:pPr>
      <w:spacing w:after="40"/>
    </w:pPr>
    <w:rPr>
      <w:b/>
      <w:bCs/>
    </w:rPr>
  </w:style>
  <w:style w:type="paragraph" w:customStyle="1" w:styleId="InsertText">
    <w:name w:val="Insert Text"/>
    <w:basedOn w:val="Normal"/>
    <w:uiPriority w:val="4"/>
    <w:rsid w:val="007014FA"/>
  </w:style>
  <w:style w:type="numbering" w:customStyle="1" w:styleId="BulletList">
    <w:name w:val="Bullet List"/>
    <w:uiPriority w:val="99"/>
    <w:rsid w:val="007014FA"/>
    <w:pPr>
      <w:numPr>
        <w:numId w:val="2"/>
      </w:numPr>
    </w:pPr>
  </w:style>
  <w:style w:type="character" w:customStyle="1" w:styleId="Titre3Car">
    <w:name w:val="Titre 3 Car"/>
    <w:basedOn w:val="Policepardfaut"/>
    <w:link w:val="Titre3"/>
    <w:uiPriority w:val="2"/>
    <w:rsid w:val="007014FA"/>
    <w:rPr>
      <w:rFonts w:ascii="Verdana" w:hAnsi="Verdana"/>
      <w:lang w:val="en-US"/>
    </w:rPr>
  </w:style>
  <w:style w:type="paragraph" w:styleId="Citation">
    <w:name w:val="Quote"/>
    <w:basedOn w:val="Normal"/>
    <w:next w:val="Normal"/>
    <w:link w:val="CitationCar"/>
    <w:uiPriority w:val="4"/>
    <w:rsid w:val="007014FA"/>
    <w:pPr>
      <w:spacing w:before="200" w:after="160"/>
      <w:ind w:left="862" w:right="862"/>
    </w:pPr>
    <w:rPr>
      <w:rFonts w:ascii="Georgia" w:hAnsi="Georgia"/>
      <w:i/>
      <w:iCs/>
      <w:color w:val="404040" w:themeColor="text1" w:themeTint="BF"/>
    </w:rPr>
  </w:style>
  <w:style w:type="character" w:customStyle="1" w:styleId="CitationCar">
    <w:name w:val="Citation Car"/>
    <w:basedOn w:val="Policepardfaut"/>
    <w:link w:val="Citation"/>
    <w:uiPriority w:val="4"/>
    <w:rsid w:val="007014FA"/>
    <w:rPr>
      <w:rFonts w:ascii="Georgia" w:hAnsi="Georgia"/>
      <w:i/>
      <w:iCs/>
      <w:color w:val="404040" w:themeColor="text1" w:themeTint="BF"/>
      <w:lang w:val="en-GB"/>
    </w:rPr>
  </w:style>
  <w:style w:type="paragraph" w:styleId="Lgende">
    <w:name w:val="caption"/>
    <w:basedOn w:val="Normal"/>
    <w:next w:val="Normal"/>
    <w:uiPriority w:val="35"/>
    <w:unhideWhenUsed/>
    <w:rsid w:val="007014FA"/>
    <w:pPr>
      <w:spacing w:after="200" w:line="240" w:lineRule="auto"/>
    </w:pPr>
    <w:rPr>
      <w:iCs/>
      <w:color w:val="000000" w:themeColor="text1"/>
      <w:szCs w:val="18"/>
    </w:rPr>
  </w:style>
  <w:style w:type="character" w:styleId="Textedelespacerserv">
    <w:name w:val="Placeholder Text"/>
    <w:basedOn w:val="Policepardfaut"/>
    <w:uiPriority w:val="99"/>
    <w:semiHidden/>
    <w:rsid w:val="007014FA"/>
    <w:rPr>
      <w:color w:val="808080"/>
    </w:rPr>
  </w:style>
  <w:style w:type="table" w:customStyle="1" w:styleId="SanofiTable">
    <w:name w:val="Sanofi Table"/>
    <w:basedOn w:val="TableauNormal"/>
    <w:uiPriority w:val="99"/>
    <w:rsid w:val="007014FA"/>
    <w:pPr>
      <w:jc w:val="center"/>
    </w:pPr>
    <w:rPr>
      <w:i/>
      <w:sz w:val="20"/>
    </w:rPr>
    <w:tblPr>
      <w:tblStyleColBandSize w:val="1"/>
    </w:tblPr>
    <w:tcPr>
      <w:vAlign w:val="center"/>
    </w:tcPr>
    <w:tblStylePr w:type="firstRow">
      <w:rPr>
        <w:rFonts w:asciiTheme="majorHAnsi" w:hAnsiTheme="majorHAnsi"/>
        <w:b/>
        <w:color w:val="FFFFFF" w:themeColor="background1"/>
        <w:sz w:val="20"/>
      </w:rPr>
      <w:tblPr>
        <w:tblCellMar>
          <w:top w:w="142" w:type="dxa"/>
          <w:left w:w="142" w:type="dxa"/>
          <w:bottom w:w="142" w:type="dxa"/>
          <w:right w:w="142" w:type="dxa"/>
        </w:tblCellMar>
      </w:tblPr>
      <w:tcPr>
        <w:shd w:val="clear" w:color="auto" w:fill="23004C" w:themeFill="accent1"/>
      </w:tcPr>
    </w:tblStylePr>
    <w:tblStylePr w:type="firstCol">
      <w:pPr>
        <w:jc w:val="left"/>
      </w:pPr>
      <w:rPr>
        <w:i w:val="0"/>
      </w:rPr>
      <w:tblPr/>
      <w:tcPr>
        <w:shd w:val="clear" w:color="auto" w:fill="FFFFFF" w:themeFill="background1"/>
      </w:tcPr>
    </w:tblStylePr>
    <w:tblStylePr w:type="band1Vert">
      <w:rPr>
        <w:i w:val="0"/>
      </w:rPr>
      <w:tblPr/>
      <w:tcPr>
        <w:shd w:val="clear" w:color="auto" w:fill="F4F2F6" w:themeFill="text2"/>
      </w:tcPr>
    </w:tblStylePr>
    <w:tblStylePr w:type="band2Vert">
      <w:rPr>
        <w:rFonts w:asciiTheme="minorHAnsi" w:hAnsiTheme="minorHAnsi"/>
        <w:i/>
        <w:sz w:val="20"/>
      </w:rPr>
      <w:tblPr/>
      <w:tcPr>
        <w:shd w:val="clear" w:color="auto" w:fill="FFFFFF" w:themeFill="background1"/>
      </w:tcPr>
    </w:tblStylePr>
  </w:style>
  <w:style w:type="paragraph" w:customStyle="1" w:styleId="PressReleaseHeader">
    <w:name w:val="Press Release Header"/>
    <w:basedOn w:val="Normal"/>
    <w:next w:val="Normal"/>
    <w:uiPriority w:val="4"/>
    <w:rsid w:val="007014FA"/>
    <w:rPr>
      <w:b/>
    </w:rPr>
  </w:style>
  <w:style w:type="paragraph" w:customStyle="1" w:styleId="PressReleaseTitle">
    <w:name w:val="Press Release Title"/>
    <w:basedOn w:val="Normal"/>
    <w:next w:val="PressReleaseHeader"/>
    <w:uiPriority w:val="4"/>
    <w:rsid w:val="007014FA"/>
    <w:rPr>
      <w:rFonts w:ascii="Georgia" w:hAnsi="Georgia"/>
      <w:i/>
      <w:color w:val="7A00E6" w:themeColor="accent2"/>
      <w:sz w:val="36"/>
    </w:rPr>
  </w:style>
  <w:style w:type="paragraph" w:customStyle="1" w:styleId="Heading1SubUnnumbered">
    <w:name w:val="Heading 1 Sub (Unnumbered)"/>
    <w:basedOn w:val="Heading1Sub"/>
    <w:next w:val="Normal"/>
    <w:uiPriority w:val="2"/>
    <w:rsid w:val="007014FA"/>
    <w:pPr>
      <w:spacing w:after="240" w:line="240" w:lineRule="atLeast"/>
    </w:pPr>
    <w:rPr>
      <w:rFonts w:ascii="Verdana" w:hAnsi="Verdana"/>
      <w:i/>
      <w:sz w:val="16"/>
    </w:rPr>
  </w:style>
  <w:style w:type="paragraph" w:customStyle="1" w:styleId="Heading1Unnumbered">
    <w:name w:val="Heading 1 (Unnumbered)"/>
    <w:basedOn w:val="Normal"/>
    <w:next w:val="Normal"/>
    <w:uiPriority w:val="2"/>
    <w:qFormat/>
    <w:rsid w:val="007014FA"/>
    <w:rPr>
      <w:rFonts w:ascii="Georgia" w:hAnsi="Georgia"/>
      <w:i/>
      <w:color w:val="7A00E6" w:themeColor="accent2"/>
      <w:sz w:val="28"/>
    </w:rPr>
  </w:style>
  <w:style w:type="paragraph" w:customStyle="1" w:styleId="Heading2Unnumbered">
    <w:name w:val="Heading 2 (Unnumbered)"/>
    <w:basedOn w:val="Normal"/>
    <w:next w:val="Normal"/>
    <w:uiPriority w:val="2"/>
    <w:qFormat/>
    <w:rsid w:val="007014FA"/>
    <w:rPr>
      <w:b/>
      <w:sz w:val="22"/>
    </w:rPr>
  </w:style>
  <w:style w:type="paragraph" w:customStyle="1" w:styleId="Heading2SubUnnumbered">
    <w:name w:val="Heading 2 Sub (Unnumbered)"/>
    <w:basedOn w:val="Normal"/>
    <w:uiPriority w:val="2"/>
    <w:rsid w:val="007014FA"/>
    <w:rPr>
      <w:b/>
    </w:rPr>
  </w:style>
  <w:style w:type="paragraph" w:customStyle="1" w:styleId="MemoTitle">
    <w:name w:val="Memo Title"/>
    <w:basedOn w:val="Normal"/>
    <w:next w:val="Normal"/>
    <w:rsid w:val="007014FA"/>
    <w:pPr>
      <w:ind w:right="2268"/>
    </w:pPr>
    <w:rPr>
      <w:color w:val="000000" w:themeColor="text1"/>
      <w:sz w:val="32"/>
    </w:rPr>
  </w:style>
  <w:style w:type="paragraph" w:customStyle="1" w:styleId="MemoTitleSub">
    <w:name w:val="Memo Title Sub"/>
    <w:basedOn w:val="Normal"/>
    <w:next w:val="Normal"/>
    <w:rsid w:val="007014FA"/>
    <w:pPr>
      <w:ind w:right="2268"/>
    </w:pPr>
    <w:rPr>
      <w:rFonts w:ascii="Georgia" w:hAnsi="Georgia"/>
      <w:i/>
      <w:color w:val="7A00E6" w:themeColor="accent2"/>
      <w:sz w:val="32"/>
    </w:rPr>
  </w:style>
  <w:style w:type="character" w:customStyle="1" w:styleId="contentcontrolboundarysink">
    <w:name w:val="contentcontrolboundarysink"/>
    <w:basedOn w:val="Policepardfaut"/>
    <w:rsid w:val="0050666F"/>
  </w:style>
  <w:style w:type="paragraph" w:customStyle="1" w:styleId="paragraph">
    <w:name w:val="paragraph"/>
    <w:basedOn w:val="Normal"/>
    <w:rsid w:val="0050666F"/>
    <w:pPr>
      <w:spacing w:before="100" w:beforeAutospacing="1" w:after="100" w:afterAutospacing="1" w:line="240" w:lineRule="auto"/>
    </w:pPr>
    <w:rPr>
      <w:rFonts w:ascii="Times New Roman" w:eastAsia="Times New Roman" w:hAnsi="Times New Roman" w:cs="Times New Roman"/>
      <w:lang w:val="fr-FR" w:eastAsia="fr-FR"/>
    </w:rPr>
  </w:style>
  <w:style w:type="character" w:customStyle="1" w:styleId="eop">
    <w:name w:val="eop"/>
    <w:basedOn w:val="Policepardfaut"/>
    <w:rsid w:val="0050666F"/>
  </w:style>
  <w:style w:type="paragraph" w:styleId="Rvision">
    <w:name w:val="Revision"/>
    <w:hidden/>
    <w:uiPriority w:val="99"/>
    <w:semiHidden/>
    <w:rsid w:val="00326E9F"/>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21803">
      <w:bodyDiv w:val="1"/>
      <w:marLeft w:val="0"/>
      <w:marRight w:val="0"/>
      <w:marTop w:val="0"/>
      <w:marBottom w:val="0"/>
      <w:divBdr>
        <w:top w:val="none" w:sz="0" w:space="0" w:color="auto"/>
        <w:left w:val="none" w:sz="0" w:space="0" w:color="auto"/>
        <w:bottom w:val="none" w:sz="0" w:space="0" w:color="auto"/>
        <w:right w:val="none" w:sz="0" w:space="0" w:color="auto"/>
      </w:divBdr>
    </w:div>
    <w:div w:id="161821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nofi.com/en/partnering/partnering-focus-areas/vaccin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ofiVaccinesRDDayinLyon@sanof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475277\OneDrive%20-%20Sanofi\T&#233;l&#233;chargements\General%20Word%20template%20V.2.1%20220822.dotx" TargetMode="External"/></Relationships>
</file>

<file path=word/theme/theme1.xml><?xml version="1.0" encoding="utf-8"?>
<a:theme xmlns:a="http://schemas.openxmlformats.org/drawingml/2006/main" name="Thème Office">
  <a:themeElements>
    <a:clrScheme name="Sanofi (Optimized)">
      <a:dk1>
        <a:sysClr val="windowText" lastClr="000000"/>
      </a:dk1>
      <a:lt1>
        <a:sysClr val="window" lastClr="FFFFFF"/>
      </a:lt1>
      <a:dk2>
        <a:srgbClr val="F4F2F6"/>
      </a:dk2>
      <a:lt2>
        <a:srgbClr val="F5F5F5"/>
      </a:lt2>
      <a:accent1>
        <a:srgbClr val="23004C"/>
      </a:accent1>
      <a:accent2>
        <a:srgbClr val="7A00E6"/>
      </a:accent2>
      <a:accent3>
        <a:srgbClr val="268500"/>
      </a:accent3>
      <a:accent4>
        <a:srgbClr val="DA3A16"/>
      </a:accent4>
      <a:accent5>
        <a:srgbClr val="D515B9"/>
      </a:accent5>
      <a:accent6>
        <a:srgbClr val="007FAD"/>
      </a:accent6>
      <a:hlink>
        <a:srgbClr val="7A00E6"/>
      </a:hlink>
      <a:folHlink>
        <a:srgbClr val="23004C"/>
      </a:folHlink>
    </a:clrScheme>
    <a:fontScheme name="00. Sanofi System">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CA7562B0D4BA1360A5F4AD555B6" ma:contentTypeVersion="5" ma:contentTypeDescription="Crée un document." ma:contentTypeScope="" ma:versionID="db282726c54065fec26d192230ada228">
  <xsd:schema xmlns:xsd="http://www.w3.org/2001/XMLSchema" xmlns:xs="http://www.w3.org/2001/XMLSchema" xmlns:p="http://schemas.microsoft.com/office/2006/metadata/properties" xmlns:ns2="94432f60-ae81-439d-9ef4-7c70ca4c2ea8" xmlns:ns3="8c874ae2-bc82-42e9-9ddb-9b94c7d228a1" targetNamespace="http://schemas.microsoft.com/office/2006/metadata/properties" ma:root="true" ma:fieldsID="27b65799967c7463170bd041af7e5f4c" ns2:_="" ns3:_="">
    <xsd:import namespace="94432f60-ae81-439d-9ef4-7c70ca4c2ea8"/>
    <xsd:import namespace="8c874ae2-bc82-42e9-9ddb-9b94c7d228a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32f60-ae81-439d-9ef4-7c70ca4c2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74ae2-bc82-42e9-9ddb-9b94c7d228a1"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c874ae2-bc82-42e9-9ddb-9b94c7d228a1">
      <UserInfo>
        <DisplayName>Andre, Christophe /FR</DisplayName>
        <AccountId>51</AccountId>
        <AccountType/>
      </UserInfo>
      <UserInfo>
        <DisplayName>Oudin, Florence /FR</DisplayName>
        <AccountId>52</AccountId>
        <AccountType/>
      </UserInfo>
      <UserInfo>
        <DisplayName>Ayala, Marie-Pierre (SAF) /FR</DisplayName>
        <AccountId>53</AccountId>
        <AccountType/>
      </UserInfo>
      <UserInfo>
        <DisplayName>Chave, Christele /FR</DisplayName>
        <AccountId>26</AccountId>
        <AccountType/>
      </UserInfo>
      <UserInfo>
        <DisplayName>Grivel, Sylvain /FR</DisplayName>
        <AccountId>24</AccountId>
        <AccountType/>
      </UserInfo>
      <UserInfo>
        <DisplayName>Hodgson, Kathia /FR</DisplayName>
        <AccountId>54</AccountId>
        <AccountType/>
      </UserInfo>
      <UserInfo>
        <DisplayName>Sauzeat, Elisabeth /FR</DisplayName>
        <AccountId>37</AccountId>
        <AccountType/>
      </UserInfo>
      <UserInfo>
        <DisplayName>Dollinger, Paul-Alan /FR</DisplayName>
        <AccountId>48</AccountId>
        <AccountType/>
      </UserInfo>
      <UserInfo>
        <DisplayName>Fugier, Isabelle /FR</DisplayName>
        <AccountId>9</AccountId>
        <AccountType/>
      </UserInfo>
      <UserInfo>
        <DisplayName>Cedazo-minguez, Angel /FR</DisplayName>
        <AccountId>55</AccountId>
        <AccountType/>
      </UserInfo>
      <UserInfo>
        <DisplayName>Burnouf, Jean-Pierre /FR</DisplayName>
        <AccountId>56</AccountId>
        <AccountType/>
      </UserInfo>
      <UserInfo>
        <DisplayName>Guillot, Etienne /FR</DisplayName>
        <AccountId>57</AccountId>
        <AccountType/>
      </UserInfo>
      <UserInfo>
        <DisplayName>Lafitte, Caroline /FR</DisplayName>
        <AccountId>58</AccountId>
        <AccountType/>
      </UserInfo>
      <UserInfo>
        <DisplayName>Harnist, Marie-Pierre /FR</DisplayName>
        <AccountId>59</AccountId>
        <AccountType/>
      </UserInfo>
      <UserInfo>
        <DisplayName>Didier, Michel /FR</DisplayName>
        <AccountId>60</AccountId>
        <AccountType/>
      </UserInfo>
      <UserInfo>
        <DisplayName>Volckmann, Jacques /FR</DisplayName>
        <AccountId>61</AccountId>
        <AccountType/>
      </UserInfo>
      <UserInfo>
        <DisplayName>Kusters, Inca /FR</DisplayName>
        <AccountId>22</AccountId>
        <AccountType/>
      </UserInfo>
      <UserInfo>
        <DisplayName>Larocque, Daniel /FR</DisplayName>
        <AccountId>14</AccountId>
        <AccountType/>
      </UserInfo>
      <UserInfo>
        <DisplayName>Tardiveau, Claire /FR</DisplayName>
        <AccountId>17</AccountId>
        <AccountType/>
      </UserInfo>
      <UserInfo>
        <DisplayName>Casimiro, Danilo /US</DisplayName>
        <AccountId>62</AccountId>
        <AccountType/>
      </UserInfo>
      <UserInfo>
        <DisplayName>Lang, Jean /FR</DisplayName>
        <AccountId>63</AccountId>
        <AccountType/>
      </UserInfo>
      <UserInfo>
        <DisplayName>Deleuze, Christian /FR</DisplayName>
        <AccountId>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E843B-B78B-4A11-B4AF-FFBEFA6B6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32f60-ae81-439d-9ef4-7c70ca4c2ea8"/>
    <ds:schemaRef ds:uri="8c874ae2-bc82-42e9-9ddb-9b94c7d22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10194-A897-434E-BFC8-411F289BA591}">
  <ds:schemaRefs>
    <ds:schemaRef ds:uri="http://schemas.microsoft.com/office/2006/documentManagement/types"/>
    <ds:schemaRef ds:uri="http://purl.org/dc/elements/1.1/"/>
    <ds:schemaRef ds:uri="94432f60-ae81-439d-9ef4-7c70ca4c2ea8"/>
    <ds:schemaRef ds:uri="8c874ae2-bc82-42e9-9ddb-9b94c7d228a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B6BA3CD-1B8A-4382-80A4-32FAC15214B7}">
  <ds:schemaRefs>
    <ds:schemaRef ds:uri="http://schemas.microsoft.com/sharepoint/v3/contenttype/forms"/>
  </ds:schemaRefs>
</ds:datastoreItem>
</file>

<file path=customXml/itemProps4.xml><?xml version="1.0" encoding="utf-8"?>
<ds:datastoreItem xmlns:ds="http://schemas.openxmlformats.org/officeDocument/2006/customXml" ds:itemID="{66C9F321-70E5-4240-A134-08AB8004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Word template V.2.1 220822</Template>
  <TotalTime>0</TotalTime>
  <Pages>6</Pages>
  <Words>1019</Words>
  <Characters>5609</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6615</CharactersWithSpaces>
  <SharedDoc>false</SharedDoc>
  <HLinks>
    <vt:vector size="12" baseType="variant">
      <vt:variant>
        <vt:i4>2883609</vt:i4>
      </vt:variant>
      <vt:variant>
        <vt:i4>3</vt:i4>
      </vt:variant>
      <vt:variant>
        <vt:i4>0</vt:i4>
      </vt:variant>
      <vt:variant>
        <vt:i4>5</vt:i4>
      </vt:variant>
      <vt:variant>
        <vt:lpwstr>mailto:SanofiVaccinesRDDayinLyon@sanofi.com</vt:lpwstr>
      </vt:variant>
      <vt:variant>
        <vt:lpwstr/>
      </vt:variant>
      <vt:variant>
        <vt:i4>6029314</vt:i4>
      </vt:variant>
      <vt:variant>
        <vt:i4>0</vt:i4>
      </vt:variant>
      <vt:variant>
        <vt:i4>0</vt:i4>
      </vt:variant>
      <vt:variant>
        <vt:i4>5</vt:i4>
      </vt:variant>
      <vt:variant>
        <vt:lpwstr>https://www.sanofi.com/en/partnering/partnering-focus-areas/vaccines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Payan</dc:creator>
  <cp:keywords/>
  <dc:description/>
  <cp:lastModifiedBy>Fugier, Isabelle /FR</cp:lastModifiedBy>
  <cp:revision>2</cp:revision>
  <dcterms:created xsi:type="dcterms:W3CDTF">2023-12-05T16:04:00Z</dcterms:created>
  <dcterms:modified xsi:type="dcterms:W3CDTF">2023-12-05T16:04:00Z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0x010100BF8DDCA7562B0D4BA1360A5F4AD555B6</vt:lpwstr>
  </property>
  <property fmtid="{D5CDD505-2E9C-101B-9397-08002B2CF9AE}" pid="3" name="MediaServiceImageTags">
    <vt:lpwstr/>
  </property>
  <property fmtid="{D5CDD505-2E9C-101B-9397-08002B2CF9AE}" pid="4" name="ClassificationContentMarkingHeaderShapeIds">
    <vt:lpwstr>18,19,1a</vt:lpwstr>
  </property>
  <property fmtid="{D5CDD505-2E9C-101B-9397-08002B2CF9AE}" pid="5" name="ClassificationContentMarkingHeaderFontProps">
    <vt:lpwstr>#4a569e,10,Calibri</vt:lpwstr>
  </property>
  <property fmtid="{D5CDD505-2E9C-101B-9397-08002B2CF9AE}" pid="6" name="ClassificationContentMarkingHeaderText">
    <vt:lpwstr>Internal</vt:lpwstr>
  </property>
  <property fmtid="{D5CDD505-2E9C-101B-9397-08002B2CF9AE}" pid="7" name="MSIP_Label_9e3dcb88-8425-4e1d-b1a3-bd5572915bbc_Enabled">
    <vt:lpwstr>true</vt:lpwstr>
  </property>
  <property fmtid="{D5CDD505-2E9C-101B-9397-08002B2CF9AE}" pid="8" name="MSIP_Label_9e3dcb88-8425-4e1d-b1a3-bd5572915bbc_SetDate">
    <vt:lpwstr>2023-11-23T12:45:01Z</vt:lpwstr>
  </property>
  <property fmtid="{D5CDD505-2E9C-101B-9397-08002B2CF9AE}" pid="9" name="MSIP_Label_9e3dcb88-8425-4e1d-b1a3-bd5572915bbc_Method">
    <vt:lpwstr>Privileged</vt:lpwstr>
  </property>
  <property fmtid="{D5CDD505-2E9C-101B-9397-08002B2CF9AE}" pid="10" name="MSIP_Label_9e3dcb88-8425-4e1d-b1a3-bd5572915bbc_Name">
    <vt:lpwstr>Internal</vt:lpwstr>
  </property>
  <property fmtid="{D5CDD505-2E9C-101B-9397-08002B2CF9AE}" pid="11" name="MSIP_Label_9e3dcb88-8425-4e1d-b1a3-bd5572915bbc_SiteId">
    <vt:lpwstr>aca3c8d6-aa71-4e1a-a10e-03572fc58c0b</vt:lpwstr>
  </property>
  <property fmtid="{D5CDD505-2E9C-101B-9397-08002B2CF9AE}" pid="12" name="MSIP_Label_9e3dcb88-8425-4e1d-b1a3-bd5572915bbc_ActionId">
    <vt:lpwstr>1bbf606c-bc2f-4b67-ad45-4d6001eb913c</vt:lpwstr>
  </property>
  <property fmtid="{D5CDD505-2E9C-101B-9397-08002B2CF9AE}" pid="13" name="MSIP_Label_9e3dcb88-8425-4e1d-b1a3-bd5572915bbc_ContentBits">
    <vt:lpwstr>1</vt:lpwstr>
  </property>
</Properties>
</file>